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C378" w14:textId="24783E29" w:rsidR="00C03BCC" w:rsidRPr="00E43F38" w:rsidRDefault="00E43F38" w:rsidP="00C03BCC">
      <w:pPr>
        <w:rPr>
          <w:rFonts w:ascii="ＭＳ ゴシック" w:eastAsia="ＭＳ ゴシック" w:hAnsi="ＭＳ ゴシック"/>
          <w:b/>
          <w:sz w:val="28"/>
          <w:szCs w:val="28"/>
          <w:shd w:val="clear" w:color="auto" w:fill="262626" w:themeFill="text1" w:themeFillTint="D9"/>
        </w:rPr>
      </w:pPr>
      <w:r w:rsidRPr="00E43F38">
        <w:rPr>
          <w:rFonts w:ascii="ＭＳ ゴシック" w:eastAsia="ＭＳ ゴシック" w:hAnsi="ＭＳ ゴシック" w:hint="eastAsia"/>
          <w:b/>
          <w:sz w:val="28"/>
          <w:szCs w:val="28"/>
          <w:shd w:val="clear" w:color="auto" w:fill="262626" w:themeFill="text1" w:themeFillTint="D9"/>
        </w:rPr>
        <w:t>第6</w:t>
      </w:r>
      <w:r w:rsidR="006A7D27" w:rsidRPr="00E43F38">
        <w:rPr>
          <w:rFonts w:ascii="ＭＳ ゴシック" w:eastAsia="ＭＳ ゴシック" w:hAnsi="ＭＳ ゴシック" w:hint="eastAsia"/>
          <w:b/>
          <w:sz w:val="28"/>
          <w:szCs w:val="28"/>
          <w:shd w:val="clear" w:color="auto" w:fill="262626" w:themeFill="text1" w:themeFillTint="D9"/>
        </w:rPr>
        <w:t>章</w:t>
      </w:r>
      <w:r w:rsidRPr="00E43F38">
        <w:rPr>
          <w:rFonts w:ascii="ＭＳ ゴシック" w:eastAsia="ＭＳ ゴシック" w:hAnsi="ＭＳ ゴシック" w:hint="eastAsia"/>
          <w:b/>
          <w:sz w:val="28"/>
          <w:szCs w:val="28"/>
          <w:shd w:val="clear" w:color="auto" w:fill="262626" w:themeFill="text1" w:themeFillTint="D9"/>
        </w:rPr>
        <w:t xml:space="preserve">　</w:t>
      </w:r>
      <w:r w:rsidR="00C03BCC" w:rsidRPr="00E43F38">
        <w:rPr>
          <w:rFonts w:ascii="ＭＳ ゴシック" w:eastAsia="ＭＳ ゴシック" w:hAnsi="ＭＳ ゴシック" w:hint="eastAsia"/>
          <w:b/>
          <w:sz w:val="28"/>
          <w:szCs w:val="28"/>
          <w:shd w:val="clear" w:color="auto" w:fill="262626" w:themeFill="text1" w:themeFillTint="D9"/>
        </w:rPr>
        <w:t>事後学習</w:t>
      </w:r>
      <w:r w:rsidR="005D716F">
        <w:rPr>
          <w:rFonts w:ascii="ＭＳ ゴシック" w:eastAsia="ＭＳ ゴシック" w:hAnsi="ＭＳ ゴシック" w:hint="eastAsia"/>
          <w:b/>
          <w:sz w:val="28"/>
          <w:szCs w:val="28"/>
          <w:shd w:val="clear" w:color="auto" w:fill="262626" w:themeFill="text1" w:themeFillTint="D9"/>
        </w:rPr>
        <w:t>ワーク</w:t>
      </w:r>
      <w:r w:rsidR="00C03BCC" w:rsidRPr="00E43F38">
        <w:rPr>
          <w:rFonts w:ascii="ＭＳ ゴシック" w:eastAsia="ＭＳ ゴシック" w:hAnsi="ＭＳ ゴシック" w:hint="eastAsia"/>
          <w:b/>
          <w:sz w:val="28"/>
          <w:szCs w:val="28"/>
          <w:shd w:val="clear" w:color="auto" w:fill="262626" w:themeFill="text1" w:themeFillTint="D9"/>
        </w:rPr>
        <w:t>シート</w:t>
      </w:r>
    </w:p>
    <w:p w14:paraId="5847A311" w14:textId="77777777" w:rsidR="00483352" w:rsidRPr="004D1820" w:rsidRDefault="00483352" w:rsidP="00C06BB5">
      <w:pPr>
        <w:rPr>
          <w:rFonts w:ascii="ＭＳ 明朝" w:eastAsia="ＭＳ 明朝" w:hAnsi="ＭＳ 明朝"/>
        </w:rPr>
      </w:pPr>
    </w:p>
    <w:p w14:paraId="4F47A029" w14:textId="0EA4C147" w:rsidR="00107023" w:rsidRPr="00E43F38" w:rsidRDefault="00E43F38" w:rsidP="00E43F38">
      <w:pPr>
        <w:rPr>
          <w:rFonts w:asciiTheme="minorEastAsia" w:hAnsiTheme="minorEastAsia"/>
          <w:bCs/>
          <w:szCs w:val="21"/>
        </w:rPr>
      </w:pPr>
      <w:r>
        <w:rPr>
          <w:rFonts w:asciiTheme="minorEastAsia" w:hAnsiTheme="minorEastAsia" w:hint="eastAsia"/>
          <w:bCs/>
          <w:szCs w:val="21"/>
        </w:rPr>
        <w:t>1.</w:t>
      </w:r>
      <w:r w:rsidR="00CA22A9" w:rsidRPr="00E43F38">
        <w:rPr>
          <w:rFonts w:asciiTheme="minorEastAsia" w:hAnsiTheme="minorEastAsia" w:hint="eastAsia"/>
          <w:bCs/>
          <w:szCs w:val="21"/>
        </w:rPr>
        <w:t>保育所保育指針の「</w:t>
      </w:r>
      <w:r w:rsidR="002743B1">
        <w:rPr>
          <w:rFonts w:asciiTheme="minorEastAsia" w:hAnsiTheme="minorEastAsia" w:hint="eastAsia"/>
          <w:bCs/>
          <w:szCs w:val="21"/>
        </w:rPr>
        <w:t xml:space="preserve">第1章 </w:t>
      </w:r>
      <w:r w:rsidR="00CA22A9" w:rsidRPr="00E43F38">
        <w:rPr>
          <w:rFonts w:asciiTheme="minorEastAsia" w:hAnsiTheme="minorEastAsia" w:hint="eastAsia"/>
          <w:bCs/>
          <w:szCs w:val="21"/>
        </w:rPr>
        <w:t>2</w:t>
      </w:r>
      <w:r w:rsidR="002743B1">
        <w:rPr>
          <w:rFonts w:asciiTheme="minorEastAsia" w:hAnsiTheme="minorEastAsia" w:hint="eastAsia"/>
          <w:bCs/>
          <w:szCs w:val="21"/>
        </w:rPr>
        <w:t xml:space="preserve"> </w:t>
      </w:r>
      <w:r w:rsidR="00CA22A9" w:rsidRPr="00E43F38">
        <w:rPr>
          <w:rFonts w:asciiTheme="minorEastAsia" w:hAnsiTheme="minorEastAsia" w:hint="eastAsia"/>
          <w:bCs/>
          <w:szCs w:val="21"/>
        </w:rPr>
        <w:t>養護に関する基本的事項</w:t>
      </w:r>
      <w:r>
        <w:rPr>
          <w:rFonts w:asciiTheme="minorEastAsia" w:hAnsiTheme="minorEastAsia" w:hint="eastAsia"/>
          <w:bCs/>
          <w:szCs w:val="21"/>
        </w:rPr>
        <w:t xml:space="preserve"> (2</w:t>
      </w:r>
      <w:r>
        <w:rPr>
          <w:rFonts w:asciiTheme="minorEastAsia" w:hAnsiTheme="minorEastAsia"/>
          <w:bCs/>
          <w:szCs w:val="21"/>
        </w:rPr>
        <w:t>)</w:t>
      </w:r>
      <w:r w:rsidR="00F31F9A">
        <w:rPr>
          <w:rFonts w:asciiTheme="minorEastAsia" w:hAnsiTheme="minorEastAsia" w:hint="eastAsia"/>
          <w:bCs/>
          <w:szCs w:val="21"/>
        </w:rPr>
        <w:t>養護</w:t>
      </w:r>
      <w:r w:rsidR="00CA22A9" w:rsidRPr="00E43F38">
        <w:rPr>
          <w:rFonts w:asciiTheme="minorEastAsia" w:hAnsiTheme="minorEastAsia" w:hint="eastAsia"/>
          <w:bCs/>
          <w:szCs w:val="21"/>
        </w:rPr>
        <w:t>に関わるねらい及び内容　イ情緒の安定　（ア）ねらいおよび（イ）」を書き出し</w:t>
      </w:r>
      <w:r w:rsidR="00C72DEE" w:rsidRPr="00E43F38">
        <w:rPr>
          <w:rFonts w:asciiTheme="minorEastAsia" w:hAnsiTheme="minorEastAsia" w:hint="eastAsia"/>
          <w:bCs/>
          <w:szCs w:val="21"/>
        </w:rPr>
        <w:t>，</w:t>
      </w:r>
      <w:r w:rsidR="00CA22A9" w:rsidRPr="00E43F38">
        <w:rPr>
          <w:rFonts w:asciiTheme="minorEastAsia" w:hAnsiTheme="minorEastAsia" w:hint="eastAsia"/>
          <w:bCs/>
          <w:szCs w:val="21"/>
        </w:rPr>
        <w:t>アタッチメントと関わると思う部分に下線を引いて</w:t>
      </w:r>
      <w:r>
        <w:rPr>
          <w:rFonts w:asciiTheme="minorEastAsia" w:hAnsiTheme="minorEastAsia" w:hint="eastAsia"/>
          <w:bCs/>
          <w:szCs w:val="21"/>
        </w:rPr>
        <w:t>みよう。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CA22A9" w:rsidRPr="004D1820" w14:paraId="367C5CB9" w14:textId="77777777" w:rsidTr="00CA22A9">
        <w:trPr>
          <w:trHeight w:val="6460"/>
        </w:trPr>
        <w:tc>
          <w:tcPr>
            <w:tcW w:w="9498" w:type="dxa"/>
          </w:tcPr>
          <w:p w14:paraId="00181222" w14:textId="5BFDEBCA" w:rsidR="00CA22A9" w:rsidRPr="002743B1" w:rsidRDefault="00CA22A9" w:rsidP="00A272D5">
            <w:pPr>
              <w:rPr>
                <w:rFonts w:asciiTheme="minorEastAsia" w:hAnsiTheme="minorEastAsia"/>
                <w:bCs/>
                <w:szCs w:val="21"/>
              </w:rPr>
            </w:pPr>
          </w:p>
        </w:tc>
      </w:tr>
    </w:tbl>
    <w:p w14:paraId="79BD2C65" w14:textId="290253C8" w:rsidR="00CA22A9" w:rsidRPr="00CA22A9" w:rsidRDefault="00CA22A9" w:rsidP="00CA22A9">
      <w:pPr>
        <w:rPr>
          <w:rFonts w:asciiTheme="minorEastAsia" w:hAnsiTheme="minorEastAsia"/>
          <w:bCs/>
          <w:szCs w:val="21"/>
        </w:rPr>
      </w:pPr>
    </w:p>
    <w:p w14:paraId="1B7D747A" w14:textId="58090B9E" w:rsidR="00C06BB5" w:rsidRPr="004D1820" w:rsidRDefault="00E43F38" w:rsidP="00C06BB5">
      <w:pPr>
        <w:rPr>
          <w:rFonts w:asciiTheme="minorEastAsia" w:hAnsiTheme="minorEastAsia"/>
          <w:bCs/>
          <w:szCs w:val="21"/>
        </w:rPr>
      </w:pPr>
      <w:r>
        <w:rPr>
          <w:rFonts w:asciiTheme="minorEastAsia" w:hAnsiTheme="minorEastAsia" w:hint="eastAsia"/>
          <w:bCs/>
          <w:szCs w:val="21"/>
        </w:rPr>
        <w:t>2.</w:t>
      </w:r>
      <w:r w:rsidR="00CA22A9">
        <w:rPr>
          <w:rFonts w:asciiTheme="minorEastAsia" w:hAnsiTheme="minorEastAsia" w:hint="eastAsia"/>
          <w:bCs/>
          <w:szCs w:val="21"/>
        </w:rPr>
        <w:t>アタッチメント行動の発達段階について</w:t>
      </w:r>
      <w:r w:rsidR="00C72DEE">
        <w:rPr>
          <w:rFonts w:asciiTheme="minorEastAsia" w:hAnsiTheme="minorEastAsia" w:hint="eastAsia"/>
          <w:bCs/>
          <w:szCs w:val="21"/>
        </w:rPr>
        <w:t>，</w:t>
      </w:r>
      <w:r w:rsidR="00CA22A9">
        <w:rPr>
          <w:rFonts w:asciiTheme="minorEastAsia" w:hAnsiTheme="minorEastAsia" w:hint="eastAsia"/>
          <w:bCs/>
          <w:szCs w:val="21"/>
        </w:rPr>
        <w:t>本文を見直し空欄を埋めて</w:t>
      </w:r>
      <w:r>
        <w:rPr>
          <w:rFonts w:asciiTheme="minorEastAsia" w:hAnsiTheme="minorEastAsia" w:hint="eastAsia"/>
          <w:bCs/>
          <w:szCs w:val="21"/>
        </w:rPr>
        <w:t>みよう。</w:t>
      </w:r>
    </w:p>
    <w:p w14:paraId="36EA330E" w14:textId="77777777" w:rsidR="005C3411" w:rsidRPr="004D1820" w:rsidRDefault="005C3411" w:rsidP="00055AD1">
      <w:pPr>
        <w:ind w:firstLineChars="100" w:firstLine="275"/>
        <w:rPr>
          <w:rFonts w:asciiTheme="minorEastAsia" w:hAnsiTheme="minorEastAsia"/>
          <w:bCs/>
          <w:szCs w:val="21"/>
        </w:rPr>
      </w:pPr>
    </w:p>
    <w:p w14:paraId="20B5F043" w14:textId="237C4BA8" w:rsidR="00CA22A9" w:rsidRPr="00CA22A9" w:rsidRDefault="00E43F38" w:rsidP="00CA22A9">
      <w:pPr>
        <w:rPr>
          <w:rFonts w:asciiTheme="minorEastAsia" w:hAnsiTheme="minorEastAsia"/>
          <w:bCs/>
          <w:szCs w:val="21"/>
        </w:rPr>
      </w:pPr>
      <w:r>
        <w:rPr>
          <w:rFonts w:asciiTheme="minorEastAsia" w:hAnsiTheme="minorEastAsia" w:hint="eastAsia"/>
          <w:bCs/>
          <w:szCs w:val="21"/>
        </w:rPr>
        <w:t>1）</w:t>
      </w:r>
      <w:r w:rsidR="00CA22A9" w:rsidRPr="00CA22A9">
        <w:rPr>
          <w:rFonts w:asciiTheme="minorEastAsia" w:hAnsiTheme="minorEastAsia" w:hint="eastAsia"/>
          <w:bCs/>
          <w:szCs w:val="21"/>
        </w:rPr>
        <w:t>第一段階　出生～</w:t>
      </w:r>
      <w:r w:rsidR="00123BB4" w:rsidRPr="00E43F38">
        <w:rPr>
          <w:rFonts w:asciiTheme="minorEastAsia" w:hAnsiTheme="minorEastAsia" w:hint="eastAsia"/>
          <w:bCs/>
          <w:color w:val="000000" w:themeColor="text1"/>
          <w:szCs w:val="21"/>
        </w:rPr>
        <w:t>おおむね</w:t>
      </w:r>
      <w:r w:rsidR="00CA22A9" w:rsidRPr="00CA22A9">
        <w:rPr>
          <w:rFonts w:asciiTheme="minorEastAsia" w:hAnsiTheme="minorEastAsia" w:hint="eastAsia"/>
          <w:bCs/>
          <w:szCs w:val="21"/>
        </w:rPr>
        <w:t>生後12週ころ</w:t>
      </w:r>
    </w:p>
    <w:p w14:paraId="7ECEFD8C" w14:textId="3A05BE3C" w:rsidR="00CA22A9" w:rsidRPr="00CA22A9" w:rsidRDefault="00CA22A9" w:rsidP="00CA22A9">
      <w:pPr>
        <w:ind w:firstLineChars="100" w:firstLine="275"/>
        <w:rPr>
          <w:rFonts w:asciiTheme="minorEastAsia" w:hAnsiTheme="minorEastAsia"/>
          <w:bCs/>
          <w:szCs w:val="21"/>
        </w:rPr>
      </w:pPr>
      <w:r w:rsidRPr="00CA22A9">
        <w:rPr>
          <w:rFonts w:asciiTheme="minorEastAsia" w:hAnsiTheme="minorEastAsia" w:hint="eastAsia"/>
          <w:bCs/>
          <w:szCs w:val="21"/>
        </w:rPr>
        <w:t>この時期の乳児は，ヒトに対して視線を向ける，手を伸ばすといった定位行動や，微笑む，声を発するといった行動が見られる。これらは</w:t>
      </w:r>
      <w:r>
        <w:rPr>
          <w:rFonts w:asciiTheme="minorEastAsia" w:hAnsiTheme="minorEastAsia" w:hint="eastAsia"/>
          <w:bCs/>
          <w:szCs w:val="21"/>
        </w:rPr>
        <w:t>（　　　　　　　　　　）</w:t>
      </w:r>
      <w:r w:rsidRPr="00CA22A9">
        <w:rPr>
          <w:rFonts w:asciiTheme="minorEastAsia" w:hAnsiTheme="minorEastAsia" w:hint="eastAsia"/>
          <w:bCs/>
          <w:szCs w:val="21"/>
        </w:rPr>
        <w:t>と呼ばれるものである。ただし，個人を区別する力は制限されているため，特定の他者との関係というより，</w:t>
      </w:r>
      <w:r>
        <w:rPr>
          <w:rFonts w:asciiTheme="minorEastAsia" w:hAnsiTheme="minorEastAsia" w:hint="eastAsia"/>
          <w:bCs/>
          <w:szCs w:val="21"/>
        </w:rPr>
        <w:t>（　　　　　　　　）</w:t>
      </w:r>
      <w:r w:rsidRPr="00CA22A9">
        <w:rPr>
          <w:rFonts w:asciiTheme="minorEastAsia" w:hAnsiTheme="minorEastAsia" w:hint="eastAsia"/>
          <w:bCs/>
          <w:szCs w:val="21"/>
        </w:rPr>
        <w:t>へアタッチメント行動を向ける。</w:t>
      </w:r>
    </w:p>
    <w:p w14:paraId="25927003" w14:textId="58D9D719" w:rsidR="00CA22A9" w:rsidRPr="00CA22A9" w:rsidRDefault="00E43F38" w:rsidP="00CA22A9">
      <w:pPr>
        <w:rPr>
          <w:rFonts w:asciiTheme="minorEastAsia" w:hAnsiTheme="minorEastAsia"/>
          <w:bCs/>
          <w:szCs w:val="21"/>
        </w:rPr>
      </w:pPr>
      <w:r>
        <w:rPr>
          <w:rFonts w:asciiTheme="minorEastAsia" w:hAnsiTheme="minorEastAsia" w:hint="eastAsia"/>
          <w:bCs/>
          <w:szCs w:val="21"/>
        </w:rPr>
        <w:t>2）</w:t>
      </w:r>
      <w:r w:rsidR="00CA22A9" w:rsidRPr="00CA22A9">
        <w:rPr>
          <w:rFonts w:asciiTheme="minorEastAsia" w:hAnsiTheme="minorEastAsia" w:hint="eastAsia"/>
          <w:bCs/>
          <w:szCs w:val="21"/>
        </w:rPr>
        <w:t>第二段階　～生後6か月ごろ</w:t>
      </w:r>
    </w:p>
    <w:p w14:paraId="7D566D5F" w14:textId="778BDDB7" w:rsidR="00E43F38" w:rsidRDefault="00CA22A9" w:rsidP="00CA22A9">
      <w:pPr>
        <w:rPr>
          <w:rFonts w:asciiTheme="minorEastAsia" w:hAnsiTheme="minorEastAsia"/>
          <w:bCs/>
          <w:szCs w:val="21"/>
        </w:rPr>
      </w:pPr>
      <w:r w:rsidRPr="00CA22A9">
        <w:rPr>
          <w:rFonts w:asciiTheme="minorEastAsia" w:hAnsiTheme="minorEastAsia" w:hint="eastAsia"/>
          <w:bCs/>
          <w:szCs w:val="21"/>
        </w:rPr>
        <w:t xml:space="preserve">　第一段階に続いて，他者の区別なく</w:t>
      </w:r>
      <w:r w:rsidR="001653F9">
        <w:rPr>
          <w:rFonts w:asciiTheme="minorEastAsia" w:hAnsiTheme="minorEastAsia" w:hint="eastAsia"/>
          <w:bCs/>
          <w:szCs w:val="21"/>
        </w:rPr>
        <w:t>関</w:t>
      </w:r>
      <w:r w:rsidRPr="00CA22A9">
        <w:rPr>
          <w:rFonts w:asciiTheme="minorEastAsia" w:hAnsiTheme="minorEastAsia" w:hint="eastAsia"/>
          <w:bCs/>
          <w:szCs w:val="21"/>
        </w:rPr>
        <w:t>わろうとするが，個人を区別する能力が発達してくるため，養育者のような</w:t>
      </w:r>
      <w:r>
        <w:rPr>
          <w:rFonts w:asciiTheme="minorEastAsia" w:hAnsiTheme="minorEastAsia" w:hint="eastAsia"/>
          <w:bCs/>
          <w:szCs w:val="21"/>
        </w:rPr>
        <w:t>（　　　　　　　　　　　　　）</w:t>
      </w:r>
      <w:r w:rsidRPr="00CA22A9">
        <w:rPr>
          <w:rFonts w:asciiTheme="minorEastAsia" w:hAnsiTheme="minorEastAsia" w:hint="eastAsia"/>
          <w:bCs/>
          <w:szCs w:val="21"/>
        </w:rPr>
        <w:t>へよりアタッチメント行動を向けるようになる。</w:t>
      </w:r>
    </w:p>
    <w:p w14:paraId="3F62B954" w14:textId="77777777" w:rsidR="00E43F38" w:rsidRPr="00CA22A9" w:rsidRDefault="00E43F38" w:rsidP="00CA22A9">
      <w:pPr>
        <w:rPr>
          <w:rFonts w:asciiTheme="minorEastAsia" w:hAnsiTheme="minorEastAsia"/>
          <w:bCs/>
          <w:szCs w:val="21"/>
        </w:rPr>
      </w:pPr>
    </w:p>
    <w:p w14:paraId="52847DEB" w14:textId="193A6081" w:rsidR="00CA22A9" w:rsidRPr="00CA22A9" w:rsidRDefault="00E43F38" w:rsidP="00CA22A9">
      <w:pPr>
        <w:rPr>
          <w:rFonts w:asciiTheme="minorEastAsia" w:hAnsiTheme="minorEastAsia"/>
          <w:bCs/>
          <w:szCs w:val="21"/>
        </w:rPr>
      </w:pPr>
      <w:r>
        <w:rPr>
          <w:rFonts w:asciiTheme="minorEastAsia" w:hAnsiTheme="minorEastAsia" w:hint="eastAsia"/>
          <w:bCs/>
          <w:szCs w:val="21"/>
        </w:rPr>
        <w:lastRenderedPageBreak/>
        <w:t>3）</w:t>
      </w:r>
      <w:r w:rsidR="00CA22A9" w:rsidRPr="00CA22A9">
        <w:rPr>
          <w:rFonts w:asciiTheme="minorEastAsia" w:hAnsiTheme="minorEastAsia" w:hint="eastAsia"/>
          <w:bCs/>
          <w:szCs w:val="21"/>
        </w:rPr>
        <w:t>第三段階　～2，3歳ごろ</w:t>
      </w:r>
    </w:p>
    <w:p w14:paraId="3FDF91F6" w14:textId="34B6A900" w:rsidR="00CA22A9" w:rsidRPr="00CA22A9" w:rsidRDefault="00CA22A9" w:rsidP="00CA22A9">
      <w:pPr>
        <w:rPr>
          <w:rFonts w:asciiTheme="minorEastAsia" w:hAnsiTheme="minorEastAsia"/>
          <w:bCs/>
          <w:szCs w:val="21"/>
        </w:rPr>
      </w:pPr>
      <w:r w:rsidRPr="00CA22A9">
        <w:rPr>
          <w:rFonts w:asciiTheme="minorEastAsia" w:hAnsiTheme="minorEastAsia" w:hint="eastAsia"/>
          <w:bCs/>
          <w:szCs w:val="21"/>
        </w:rPr>
        <w:t xml:space="preserve">　更に個人を区別するようになり，</w:t>
      </w:r>
      <w:r>
        <w:rPr>
          <w:rFonts w:asciiTheme="minorEastAsia" w:hAnsiTheme="minorEastAsia" w:hint="eastAsia"/>
          <w:bCs/>
          <w:szCs w:val="21"/>
        </w:rPr>
        <w:t>（　　　　　　　　　　　　　　　　　）</w:t>
      </w:r>
      <w:r w:rsidRPr="00CA22A9">
        <w:rPr>
          <w:rFonts w:asciiTheme="minorEastAsia" w:hAnsiTheme="minorEastAsia" w:hint="eastAsia"/>
          <w:bCs/>
          <w:szCs w:val="21"/>
        </w:rPr>
        <w:t>への区別を明確に示すようになる。養育者には，離れると</w:t>
      </w:r>
      <w:r>
        <w:rPr>
          <w:rFonts w:asciiTheme="minorEastAsia" w:hAnsiTheme="minorEastAsia" w:hint="eastAsia"/>
          <w:bCs/>
          <w:szCs w:val="21"/>
        </w:rPr>
        <w:t>（　　　　　　）</w:t>
      </w:r>
      <w:r w:rsidRPr="00CA22A9">
        <w:rPr>
          <w:rFonts w:asciiTheme="minorEastAsia" w:hAnsiTheme="minorEastAsia" w:hint="eastAsia"/>
          <w:bCs/>
          <w:szCs w:val="21"/>
        </w:rPr>
        <w:t>をしたり，戻ってきた際に歓迎したり，</w:t>
      </w:r>
      <w:r>
        <w:rPr>
          <w:rFonts w:asciiTheme="minorEastAsia" w:hAnsiTheme="minorEastAsia" w:hint="eastAsia"/>
          <w:bCs/>
          <w:szCs w:val="21"/>
        </w:rPr>
        <w:t>（　　　　　　　　　　　　）</w:t>
      </w:r>
      <w:r w:rsidRPr="00CA22A9">
        <w:rPr>
          <w:rFonts w:asciiTheme="minorEastAsia" w:hAnsiTheme="minorEastAsia" w:hint="eastAsia"/>
          <w:bCs/>
          <w:szCs w:val="21"/>
        </w:rPr>
        <w:t>とするようになる一方で，見知らぬ他者を警戒しその人物から撤退する行動，いわゆる</w:t>
      </w:r>
      <w:r>
        <w:rPr>
          <w:rFonts w:asciiTheme="minorEastAsia" w:hAnsiTheme="minorEastAsia" w:hint="eastAsia"/>
          <w:bCs/>
          <w:szCs w:val="21"/>
        </w:rPr>
        <w:t>（　　　　　　　　　　）</w:t>
      </w:r>
      <w:r w:rsidRPr="00CA22A9">
        <w:rPr>
          <w:rFonts w:asciiTheme="minorEastAsia" w:hAnsiTheme="minorEastAsia" w:hint="eastAsia"/>
          <w:bCs/>
          <w:szCs w:val="21"/>
        </w:rPr>
        <w:t>を見せるようになる。また，後述する手段‐目的関係を理解するようになることに支えられ，アタッチメント行動が目的修正的に組織化されるようになる。</w:t>
      </w:r>
    </w:p>
    <w:p w14:paraId="43007E9D" w14:textId="42AD2048" w:rsidR="00CA22A9" w:rsidRPr="00CA22A9" w:rsidRDefault="00E43F38" w:rsidP="00CA22A9">
      <w:pPr>
        <w:rPr>
          <w:rFonts w:asciiTheme="minorEastAsia" w:hAnsiTheme="minorEastAsia"/>
          <w:bCs/>
          <w:szCs w:val="21"/>
        </w:rPr>
      </w:pPr>
      <w:r>
        <w:rPr>
          <w:rFonts w:asciiTheme="minorEastAsia" w:hAnsiTheme="minorEastAsia" w:hint="eastAsia"/>
          <w:bCs/>
          <w:szCs w:val="21"/>
        </w:rPr>
        <w:t>4）</w:t>
      </w:r>
      <w:r w:rsidR="00CA22A9" w:rsidRPr="00CA22A9">
        <w:rPr>
          <w:rFonts w:asciiTheme="minorEastAsia" w:hAnsiTheme="minorEastAsia" w:hint="eastAsia"/>
          <w:bCs/>
          <w:szCs w:val="21"/>
        </w:rPr>
        <w:t>第四段階　3歳ごろ～</w:t>
      </w:r>
    </w:p>
    <w:p w14:paraId="3AC65FD2" w14:textId="1B164CDC" w:rsidR="00EE7123" w:rsidRDefault="00CA22A9" w:rsidP="00CA22A9">
      <w:pPr>
        <w:rPr>
          <w:rFonts w:asciiTheme="minorEastAsia" w:hAnsiTheme="minorEastAsia"/>
          <w:bCs/>
          <w:szCs w:val="21"/>
        </w:rPr>
      </w:pPr>
      <w:r w:rsidRPr="00CA22A9">
        <w:rPr>
          <w:rFonts w:asciiTheme="minorEastAsia" w:hAnsiTheme="minorEastAsia" w:hint="eastAsia"/>
          <w:bCs/>
          <w:szCs w:val="21"/>
        </w:rPr>
        <w:t xml:space="preserve">　アタッチメント対象の認知的なイメージが形成され，時空間的に連続したものとしてアタッチメント対象を捉えるようになる。また，身近な他者の行動の背後にある設定した目標や計画にある程度気づき，自分の行動を柔軟に変更することで，</w:t>
      </w:r>
      <w:r>
        <w:rPr>
          <w:rFonts w:asciiTheme="minorEastAsia" w:hAnsiTheme="minorEastAsia" w:hint="eastAsia"/>
          <w:bCs/>
          <w:szCs w:val="21"/>
        </w:rPr>
        <w:t>（　　　　　　　　　　　　　　）</w:t>
      </w:r>
      <w:r w:rsidRPr="00CA22A9">
        <w:rPr>
          <w:rFonts w:asciiTheme="minorEastAsia" w:hAnsiTheme="minorEastAsia" w:hint="eastAsia"/>
          <w:bCs/>
          <w:szCs w:val="21"/>
        </w:rPr>
        <w:t>を築くようになる。</w:t>
      </w:r>
    </w:p>
    <w:p w14:paraId="7F41828A" w14:textId="77777777" w:rsidR="00E43F38" w:rsidRDefault="00E43F38" w:rsidP="00CA22A9">
      <w:pPr>
        <w:rPr>
          <w:rFonts w:asciiTheme="minorEastAsia" w:hAnsiTheme="minorEastAsia"/>
          <w:bCs/>
          <w:szCs w:val="21"/>
        </w:rPr>
      </w:pPr>
    </w:p>
    <w:p w14:paraId="6756CADC" w14:textId="6F538017" w:rsidR="003A060C" w:rsidRDefault="00E43F38" w:rsidP="003A060C">
      <w:pPr>
        <w:jc w:val="left"/>
        <w:rPr>
          <w:rFonts w:asciiTheme="minorEastAsia" w:hAnsiTheme="minorEastAsia"/>
          <w:bCs/>
          <w:szCs w:val="21"/>
        </w:rPr>
      </w:pPr>
      <w:r>
        <w:rPr>
          <w:rFonts w:asciiTheme="minorEastAsia" w:hAnsiTheme="minorEastAsia" w:hint="eastAsia"/>
          <w:bCs/>
          <w:szCs w:val="21"/>
        </w:rPr>
        <w:t>3.</w:t>
      </w:r>
      <w:r w:rsidR="003A060C">
        <w:rPr>
          <w:rFonts w:asciiTheme="minorEastAsia" w:hAnsiTheme="minorEastAsia" w:hint="eastAsia"/>
          <w:bCs/>
          <w:szCs w:val="21"/>
        </w:rPr>
        <w:t>赤ちゃんが気持ちを表している場面を観察し</w:t>
      </w:r>
      <w:r w:rsidR="00C72DEE">
        <w:rPr>
          <w:rFonts w:asciiTheme="minorEastAsia" w:hAnsiTheme="minorEastAsia" w:hint="eastAsia"/>
          <w:bCs/>
          <w:szCs w:val="21"/>
        </w:rPr>
        <w:t>，</w:t>
      </w:r>
      <w:r w:rsidR="003A060C">
        <w:rPr>
          <w:rFonts w:asciiTheme="minorEastAsia" w:hAnsiTheme="minorEastAsia" w:hint="eastAsia"/>
          <w:bCs/>
          <w:szCs w:val="21"/>
        </w:rPr>
        <w:t>どのような表現で赤ちゃんが気持ちをあらわしているかを書いて</w:t>
      </w:r>
      <w:r>
        <w:rPr>
          <w:rFonts w:asciiTheme="minorEastAsia" w:hAnsiTheme="minorEastAsia" w:hint="eastAsia"/>
          <w:bCs/>
          <w:szCs w:val="21"/>
        </w:rPr>
        <w:t>みよう。</w:t>
      </w:r>
      <w:r w:rsidR="006A7D27">
        <w:rPr>
          <w:rFonts w:asciiTheme="minorEastAsia" w:hAnsiTheme="minorEastAsia" w:hint="eastAsia"/>
          <w:bCs/>
          <w:szCs w:val="21"/>
        </w:rPr>
        <w:t>赤ちゃんの表情や声だけでなく</w:t>
      </w:r>
      <w:r w:rsidR="00C72DEE">
        <w:rPr>
          <w:rFonts w:asciiTheme="minorEastAsia" w:hAnsiTheme="minorEastAsia" w:hint="eastAsia"/>
          <w:bCs/>
          <w:szCs w:val="21"/>
        </w:rPr>
        <w:t>，</w:t>
      </w:r>
      <w:r w:rsidR="006A7D27">
        <w:rPr>
          <w:rFonts w:asciiTheme="minorEastAsia" w:hAnsiTheme="minorEastAsia" w:hint="eastAsia"/>
          <w:bCs/>
          <w:szCs w:val="21"/>
        </w:rPr>
        <w:t>体の動きや相手とのタイミングのずれ</w:t>
      </w:r>
      <w:r w:rsidR="00C72DEE">
        <w:rPr>
          <w:rFonts w:asciiTheme="minorEastAsia" w:hAnsiTheme="minorEastAsia" w:hint="eastAsia"/>
          <w:bCs/>
          <w:szCs w:val="21"/>
        </w:rPr>
        <w:t>，</w:t>
      </w:r>
      <w:r w:rsidR="006A7D27">
        <w:rPr>
          <w:rFonts w:asciiTheme="minorEastAsia" w:hAnsiTheme="minorEastAsia" w:hint="eastAsia"/>
          <w:bCs/>
          <w:szCs w:val="21"/>
        </w:rPr>
        <w:t>どのような状況かについて</w:t>
      </w:r>
      <w:r>
        <w:rPr>
          <w:rFonts w:asciiTheme="minorEastAsia" w:hAnsiTheme="minorEastAsia" w:hint="eastAsia"/>
          <w:bCs/>
          <w:szCs w:val="21"/>
        </w:rPr>
        <w:t>等，様々</w:t>
      </w:r>
      <w:r w:rsidR="006A7D27">
        <w:rPr>
          <w:rFonts w:asciiTheme="minorEastAsia" w:hAnsiTheme="minorEastAsia" w:hint="eastAsia"/>
          <w:bCs/>
          <w:szCs w:val="21"/>
        </w:rPr>
        <w:t>な観点からまとめて</w:t>
      </w:r>
      <w:r>
        <w:rPr>
          <w:rFonts w:asciiTheme="minorEastAsia" w:hAnsiTheme="minorEastAsia" w:hint="eastAsia"/>
          <w:bCs/>
          <w:szCs w:val="21"/>
        </w:rPr>
        <w:t>みよう。</w:t>
      </w:r>
      <w:r w:rsidR="006A7D27">
        <w:rPr>
          <w:rFonts w:asciiTheme="minorEastAsia" w:hAnsiTheme="minorEastAsia" w:hint="eastAsia"/>
          <w:bCs/>
          <w:szCs w:val="21"/>
        </w:rPr>
        <w:t>直接観察する機会がない場合は</w:t>
      </w:r>
      <w:r w:rsidR="00C72DEE">
        <w:rPr>
          <w:rFonts w:asciiTheme="minorEastAsia" w:hAnsiTheme="minorEastAsia" w:hint="eastAsia"/>
          <w:bCs/>
          <w:szCs w:val="21"/>
        </w:rPr>
        <w:t>，</w:t>
      </w:r>
      <w:r w:rsidR="006A7D27">
        <w:rPr>
          <w:rFonts w:asciiTheme="minorEastAsia" w:hAnsiTheme="minorEastAsia" w:hint="eastAsia"/>
          <w:bCs/>
          <w:szCs w:val="21"/>
        </w:rPr>
        <w:t>動画</w:t>
      </w:r>
      <w:r>
        <w:rPr>
          <w:rFonts w:asciiTheme="minorEastAsia" w:hAnsiTheme="minorEastAsia" w:hint="eastAsia"/>
          <w:bCs/>
          <w:szCs w:val="21"/>
        </w:rPr>
        <w:t>等</w:t>
      </w:r>
      <w:r w:rsidR="006A7D27">
        <w:rPr>
          <w:rFonts w:asciiTheme="minorEastAsia" w:hAnsiTheme="minorEastAsia" w:hint="eastAsia"/>
          <w:bCs/>
          <w:szCs w:val="21"/>
        </w:rPr>
        <w:t>を見るのもよいですね。</w:t>
      </w:r>
    </w:p>
    <w:p w14:paraId="1B6748AC" w14:textId="30F5FB59" w:rsidR="006A7D27" w:rsidRPr="00E43F38" w:rsidRDefault="006A7D27" w:rsidP="00E43F38">
      <w:pPr>
        <w:jc w:val="left"/>
        <w:rPr>
          <w:rFonts w:asciiTheme="majorEastAsia" w:eastAsiaTheme="majorEastAsia" w:hAnsiTheme="majorEastAsia"/>
          <w:b/>
          <w:bCs/>
          <w:szCs w:val="21"/>
        </w:rPr>
      </w:pPr>
      <w:r w:rsidRPr="00E43F38">
        <w:rPr>
          <w:rFonts w:asciiTheme="majorEastAsia" w:eastAsiaTheme="majorEastAsia" w:hAnsiTheme="majorEastAsia" w:hint="eastAsia"/>
          <w:b/>
          <w:bCs/>
        </w:rPr>
        <w:t>200字程度</w:t>
      </w:r>
    </w:p>
    <w:tbl>
      <w:tblPr>
        <w:tblW w:w="951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3"/>
      </w:tblGrid>
      <w:tr w:rsidR="006A7D27" w:rsidRPr="004D1820" w14:paraId="38A9E435" w14:textId="77777777" w:rsidTr="00A272D5">
        <w:trPr>
          <w:trHeight w:val="2913"/>
        </w:trPr>
        <w:tc>
          <w:tcPr>
            <w:tcW w:w="9513" w:type="dxa"/>
          </w:tcPr>
          <w:p w14:paraId="307A9C55" w14:textId="77777777" w:rsidR="006A7D27" w:rsidRPr="004D1820" w:rsidRDefault="006A7D27" w:rsidP="00A272D5">
            <w:pPr>
              <w:ind w:left="45"/>
              <w:rPr>
                <w:rFonts w:asciiTheme="minorEastAsia" w:hAnsiTheme="minorEastAsia"/>
                <w:bCs/>
                <w:szCs w:val="21"/>
              </w:rPr>
            </w:pPr>
          </w:p>
          <w:p w14:paraId="6ACC3F6B" w14:textId="77777777" w:rsidR="006A7D27" w:rsidRPr="004D1820" w:rsidRDefault="006A7D27" w:rsidP="00A272D5">
            <w:pPr>
              <w:ind w:left="45"/>
              <w:rPr>
                <w:rFonts w:asciiTheme="minorEastAsia" w:hAnsiTheme="minorEastAsia"/>
                <w:bCs/>
                <w:szCs w:val="21"/>
              </w:rPr>
            </w:pPr>
          </w:p>
        </w:tc>
      </w:tr>
    </w:tbl>
    <w:p w14:paraId="3D3CABF3" w14:textId="77777777" w:rsidR="00682575" w:rsidRPr="004D1820" w:rsidRDefault="00682575" w:rsidP="00D60CF1">
      <w:pPr>
        <w:rPr>
          <w:rFonts w:asciiTheme="minorEastAsia" w:hAnsiTheme="minorEastAsia"/>
          <w:bCs/>
          <w:szCs w:val="21"/>
        </w:rPr>
      </w:pPr>
    </w:p>
    <w:p w14:paraId="5B9D7087" w14:textId="578CFE60" w:rsidR="004202D7" w:rsidRPr="004D1820" w:rsidRDefault="00E43F38" w:rsidP="004202D7">
      <w:pPr>
        <w:rPr>
          <w:rFonts w:asciiTheme="minorEastAsia" w:hAnsiTheme="minorEastAsia"/>
          <w:bCs/>
          <w:szCs w:val="21"/>
        </w:rPr>
      </w:pPr>
      <w:r>
        <w:rPr>
          <w:rFonts w:asciiTheme="minorEastAsia" w:hAnsiTheme="minorEastAsia" w:hint="eastAsia"/>
          <w:bCs/>
          <w:szCs w:val="21"/>
        </w:rPr>
        <w:t>4.</w:t>
      </w:r>
      <w:r w:rsidR="003A060C">
        <w:rPr>
          <w:rFonts w:asciiTheme="minorEastAsia" w:hAnsiTheme="minorEastAsia" w:hint="eastAsia"/>
          <w:bCs/>
          <w:szCs w:val="21"/>
        </w:rPr>
        <w:t>友人</w:t>
      </w:r>
      <w:r w:rsidR="00CA22A9">
        <w:rPr>
          <w:rFonts w:asciiTheme="minorEastAsia" w:hAnsiTheme="minorEastAsia" w:hint="eastAsia"/>
          <w:bCs/>
          <w:szCs w:val="21"/>
        </w:rPr>
        <w:t>と二人組になり</w:t>
      </w:r>
      <w:r w:rsidR="00C72DEE">
        <w:rPr>
          <w:rFonts w:asciiTheme="minorEastAsia" w:hAnsiTheme="minorEastAsia" w:hint="eastAsia"/>
          <w:bCs/>
          <w:szCs w:val="21"/>
        </w:rPr>
        <w:t>，</w:t>
      </w:r>
      <w:r w:rsidR="00CA22A9">
        <w:rPr>
          <w:rFonts w:asciiTheme="minorEastAsia" w:hAnsiTheme="minorEastAsia" w:hint="eastAsia"/>
          <w:bCs/>
          <w:szCs w:val="21"/>
        </w:rPr>
        <w:t>それぞれ</w:t>
      </w:r>
      <w:r w:rsidR="003A060C">
        <w:rPr>
          <w:rFonts w:asciiTheme="minorEastAsia" w:hAnsiTheme="minorEastAsia" w:hint="eastAsia"/>
          <w:bCs/>
          <w:szCs w:val="21"/>
        </w:rPr>
        <w:t>大人</w:t>
      </w:r>
      <w:r w:rsidR="00CA22A9">
        <w:rPr>
          <w:rFonts w:asciiTheme="minorEastAsia" w:hAnsiTheme="minorEastAsia" w:hint="eastAsia"/>
          <w:bCs/>
          <w:szCs w:val="21"/>
        </w:rPr>
        <w:t>役</w:t>
      </w:r>
      <w:r w:rsidR="00C72DEE">
        <w:rPr>
          <w:rFonts w:asciiTheme="minorEastAsia" w:hAnsiTheme="minorEastAsia" w:hint="eastAsia"/>
          <w:bCs/>
          <w:szCs w:val="21"/>
        </w:rPr>
        <w:t>，</w:t>
      </w:r>
      <w:r w:rsidR="003A060C">
        <w:rPr>
          <w:rFonts w:asciiTheme="minorEastAsia" w:hAnsiTheme="minorEastAsia" w:hint="eastAsia"/>
          <w:bCs/>
          <w:szCs w:val="21"/>
        </w:rPr>
        <w:t>乳児</w:t>
      </w:r>
      <w:r w:rsidR="00CA22A9">
        <w:rPr>
          <w:rFonts w:asciiTheme="minorEastAsia" w:hAnsiTheme="minorEastAsia" w:hint="eastAsia"/>
          <w:bCs/>
          <w:szCs w:val="21"/>
        </w:rPr>
        <w:t>役になってコミュニケーションをとるロールプレイを</w:t>
      </w:r>
      <w:r>
        <w:rPr>
          <w:rFonts w:asciiTheme="minorEastAsia" w:hAnsiTheme="minorEastAsia" w:hint="eastAsia"/>
          <w:bCs/>
          <w:szCs w:val="21"/>
        </w:rPr>
        <w:t>してみよう</w:t>
      </w:r>
      <w:r w:rsidR="00E2095D" w:rsidRPr="004D1820">
        <w:rPr>
          <w:rFonts w:asciiTheme="minorEastAsia" w:hAnsiTheme="minorEastAsia" w:hint="eastAsia"/>
          <w:bCs/>
          <w:szCs w:val="21"/>
        </w:rPr>
        <w:t>。</w:t>
      </w:r>
      <w:r w:rsidR="00CA22A9">
        <w:rPr>
          <w:rFonts w:asciiTheme="minorEastAsia" w:hAnsiTheme="minorEastAsia" w:hint="eastAsia"/>
          <w:bCs/>
          <w:szCs w:val="21"/>
        </w:rPr>
        <w:t>5分程度やりとりをしたら</w:t>
      </w:r>
      <w:r w:rsidR="00C72DEE">
        <w:rPr>
          <w:rFonts w:asciiTheme="minorEastAsia" w:hAnsiTheme="minorEastAsia" w:hint="eastAsia"/>
          <w:bCs/>
          <w:szCs w:val="21"/>
        </w:rPr>
        <w:t>，</w:t>
      </w:r>
      <w:r w:rsidR="00CA22A9">
        <w:rPr>
          <w:rFonts w:asciiTheme="minorEastAsia" w:hAnsiTheme="minorEastAsia" w:hint="eastAsia"/>
          <w:bCs/>
          <w:szCs w:val="21"/>
        </w:rPr>
        <w:t>役割を交代してコミュニケーションを再びとってみ</w:t>
      </w:r>
      <w:r>
        <w:rPr>
          <w:rFonts w:asciiTheme="minorEastAsia" w:hAnsiTheme="minorEastAsia" w:hint="eastAsia"/>
          <w:bCs/>
          <w:szCs w:val="21"/>
        </w:rPr>
        <w:t>よう。</w:t>
      </w:r>
    </w:p>
    <w:p w14:paraId="56ACDF94" w14:textId="5BCE27A0" w:rsidR="003A060C" w:rsidRDefault="003A060C" w:rsidP="001653F9">
      <w:pPr>
        <w:ind w:left="1652" w:hangingChars="600" w:hanging="1652"/>
        <w:rPr>
          <w:rFonts w:asciiTheme="minorEastAsia" w:hAnsiTheme="minorEastAsia"/>
          <w:bCs/>
          <w:szCs w:val="21"/>
        </w:rPr>
      </w:pPr>
      <w:r>
        <w:rPr>
          <w:rFonts w:asciiTheme="minorEastAsia" w:hAnsiTheme="minorEastAsia" w:hint="eastAsia"/>
          <w:bCs/>
          <w:szCs w:val="21"/>
        </w:rPr>
        <w:t xml:space="preserve">　　</w:t>
      </w:r>
      <w:r w:rsidRPr="00E43F38">
        <w:rPr>
          <w:rFonts w:ascii="ＭＳ ゴシック" w:eastAsia="ＭＳ ゴシック" w:hAnsi="ＭＳ ゴシック" w:hint="eastAsia"/>
          <w:b/>
          <w:szCs w:val="21"/>
        </w:rPr>
        <w:t>大人役</w:t>
      </w:r>
      <w:r>
        <w:rPr>
          <w:rFonts w:asciiTheme="minorEastAsia" w:hAnsiTheme="minorEastAsia" w:hint="eastAsia"/>
          <w:bCs/>
          <w:szCs w:val="21"/>
        </w:rPr>
        <w:t>：赤ちゃんに接するように</w:t>
      </w:r>
      <w:r w:rsidR="00C72DEE">
        <w:rPr>
          <w:rFonts w:asciiTheme="minorEastAsia" w:hAnsiTheme="minorEastAsia" w:hint="eastAsia"/>
          <w:bCs/>
          <w:szCs w:val="21"/>
        </w:rPr>
        <w:t>，</w:t>
      </w:r>
      <w:r>
        <w:rPr>
          <w:rFonts w:asciiTheme="minorEastAsia" w:hAnsiTheme="minorEastAsia" w:hint="eastAsia"/>
          <w:bCs/>
          <w:szCs w:val="21"/>
        </w:rPr>
        <w:t>話し</w:t>
      </w:r>
      <w:r w:rsidR="001653F9">
        <w:rPr>
          <w:rFonts w:asciiTheme="minorEastAsia" w:hAnsiTheme="minorEastAsia" w:hint="eastAsia"/>
          <w:bCs/>
          <w:szCs w:val="21"/>
        </w:rPr>
        <w:t>掛け</w:t>
      </w:r>
      <w:r>
        <w:rPr>
          <w:rFonts w:asciiTheme="minorEastAsia" w:hAnsiTheme="minorEastAsia" w:hint="eastAsia"/>
          <w:bCs/>
          <w:szCs w:val="21"/>
        </w:rPr>
        <w:t>コミュニケーションをとってみ</w:t>
      </w:r>
      <w:r w:rsidR="001653F9">
        <w:rPr>
          <w:rFonts w:asciiTheme="minorEastAsia" w:hAnsiTheme="minorEastAsia" w:hint="eastAsia"/>
          <w:bCs/>
          <w:szCs w:val="21"/>
        </w:rPr>
        <w:t>よ</w:t>
      </w:r>
      <w:r>
        <w:rPr>
          <w:rFonts w:asciiTheme="minorEastAsia" w:hAnsiTheme="minorEastAsia" w:hint="eastAsia"/>
          <w:bCs/>
          <w:szCs w:val="21"/>
        </w:rPr>
        <w:t>う。</w:t>
      </w:r>
    </w:p>
    <w:p w14:paraId="41F2D06C" w14:textId="5F3222B8" w:rsidR="00E2095D" w:rsidRPr="00CA22A9" w:rsidRDefault="00CA22A9" w:rsidP="001653F9">
      <w:pPr>
        <w:ind w:left="1928" w:hangingChars="700" w:hanging="1928"/>
        <w:rPr>
          <w:rFonts w:asciiTheme="minorEastAsia" w:hAnsiTheme="minorEastAsia"/>
          <w:bCs/>
          <w:szCs w:val="21"/>
        </w:rPr>
      </w:pPr>
      <w:r>
        <w:rPr>
          <w:rFonts w:asciiTheme="minorEastAsia" w:hAnsiTheme="minorEastAsia" w:hint="eastAsia"/>
          <w:bCs/>
          <w:szCs w:val="21"/>
        </w:rPr>
        <w:t xml:space="preserve">　　</w:t>
      </w:r>
      <w:r w:rsidRPr="00E43F38">
        <w:rPr>
          <w:rFonts w:ascii="ＭＳ ゴシック" w:eastAsia="ＭＳ ゴシック" w:hAnsi="ＭＳ ゴシック" w:hint="eastAsia"/>
          <w:b/>
          <w:szCs w:val="21"/>
        </w:rPr>
        <w:t>子ども役</w:t>
      </w:r>
      <w:r>
        <w:rPr>
          <w:rFonts w:asciiTheme="minorEastAsia" w:hAnsiTheme="minorEastAsia" w:hint="eastAsia"/>
          <w:bCs/>
          <w:szCs w:val="21"/>
        </w:rPr>
        <w:t>：意味のあることばを使わず</w:t>
      </w:r>
      <w:r w:rsidR="00C72DEE">
        <w:rPr>
          <w:rFonts w:asciiTheme="minorEastAsia" w:hAnsiTheme="minorEastAsia" w:hint="eastAsia"/>
          <w:bCs/>
          <w:szCs w:val="21"/>
        </w:rPr>
        <w:t>，</w:t>
      </w:r>
      <w:r>
        <w:rPr>
          <w:rFonts w:asciiTheme="minorEastAsia" w:hAnsiTheme="minorEastAsia" w:hint="eastAsia"/>
          <w:bCs/>
          <w:szCs w:val="21"/>
        </w:rPr>
        <w:t>それ以外の方法で</w:t>
      </w:r>
      <w:r w:rsidR="003A060C">
        <w:rPr>
          <w:rFonts w:asciiTheme="minorEastAsia" w:hAnsiTheme="minorEastAsia" w:hint="eastAsia"/>
          <w:bCs/>
          <w:szCs w:val="21"/>
        </w:rPr>
        <w:t>大人役の人とコミュニケーションをとってみ</w:t>
      </w:r>
      <w:r w:rsidR="001653F9">
        <w:rPr>
          <w:rFonts w:asciiTheme="minorEastAsia" w:hAnsiTheme="minorEastAsia" w:hint="eastAsia"/>
          <w:bCs/>
          <w:szCs w:val="21"/>
        </w:rPr>
        <w:t>よ</w:t>
      </w:r>
      <w:r w:rsidR="003A060C">
        <w:rPr>
          <w:rFonts w:asciiTheme="minorEastAsia" w:hAnsiTheme="minorEastAsia" w:hint="eastAsia"/>
          <w:bCs/>
          <w:szCs w:val="21"/>
        </w:rPr>
        <w:t>う</w:t>
      </w:r>
      <w:r w:rsidR="003F79EA">
        <w:rPr>
          <w:rFonts w:asciiTheme="minorEastAsia" w:hAnsiTheme="minorEastAsia" w:hint="eastAsia"/>
          <w:bCs/>
          <w:szCs w:val="21"/>
        </w:rPr>
        <w:t>。</w:t>
      </w:r>
    </w:p>
    <w:p w14:paraId="1B328FDC" w14:textId="30BDE543" w:rsidR="004202D7" w:rsidRPr="004D1820" w:rsidRDefault="003A060C" w:rsidP="00E2095D">
      <w:pPr>
        <w:rPr>
          <w:rFonts w:asciiTheme="minorEastAsia" w:hAnsiTheme="minorEastAsia"/>
          <w:bCs/>
          <w:szCs w:val="21"/>
        </w:rPr>
      </w:pPr>
      <w:r>
        <w:rPr>
          <w:rFonts w:asciiTheme="minorEastAsia" w:hAnsiTheme="minorEastAsia" w:hint="eastAsia"/>
          <w:bCs/>
          <w:szCs w:val="21"/>
        </w:rPr>
        <w:lastRenderedPageBreak/>
        <w:t xml:space="preserve">　それぞれの立場から</w:t>
      </w:r>
      <w:r w:rsidR="00C72DEE">
        <w:rPr>
          <w:rFonts w:asciiTheme="minorEastAsia" w:hAnsiTheme="minorEastAsia" w:hint="eastAsia"/>
          <w:bCs/>
          <w:szCs w:val="21"/>
        </w:rPr>
        <w:t>，</w:t>
      </w:r>
      <w:r>
        <w:rPr>
          <w:rFonts w:asciiTheme="minorEastAsia" w:hAnsiTheme="minorEastAsia" w:hint="eastAsia"/>
          <w:bCs/>
          <w:szCs w:val="21"/>
        </w:rPr>
        <w:t>相手がどのようにふるまった際に</w:t>
      </w:r>
      <w:r w:rsidR="00C72DEE">
        <w:rPr>
          <w:rFonts w:asciiTheme="minorEastAsia" w:hAnsiTheme="minorEastAsia" w:hint="eastAsia"/>
          <w:bCs/>
          <w:szCs w:val="21"/>
        </w:rPr>
        <w:t>，</w:t>
      </w:r>
      <w:r>
        <w:rPr>
          <w:rFonts w:asciiTheme="minorEastAsia" w:hAnsiTheme="minorEastAsia" w:hint="eastAsia"/>
          <w:bCs/>
          <w:szCs w:val="21"/>
        </w:rPr>
        <w:t>コミュニケーションがうまくいったと思うかを話し合い</w:t>
      </w:r>
      <w:r w:rsidR="00C72DEE">
        <w:rPr>
          <w:rFonts w:asciiTheme="minorEastAsia" w:hAnsiTheme="minorEastAsia" w:hint="eastAsia"/>
          <w:bCs/>
          <w:szCs w:val="21"/>
        </w:rPr>
        <w:t>，</w:t>
      </w:r>
      <w:r>
        <w:rPr>
          <w:rFonts w:asciiTheme="minorEastAsia" w:hAnsiTheme="minorEastAsia" w:hint="eastAsia"/>
          <w:bCs/>
          <w:szCs w:val="21"/>
        </w:rPr>
        <w:t>整理して以下</w:t>
      </w:r>
      <w:r w:rsidR="001653F9">
        <w:rPr>
          <w:rFonts w:asciiTheme="minorEastAsia" w:hAnsiTheme="minorEastAsia" w:hint="eastAsia"/>
          <w:bCs/>
          <w:szCs w:val="21"/>
        </w:rPr>
        <w:t>に書いてみよう</w:t>
      </w:r>
      <w:r>
        <w:rPr>
          <w:rFonts w:asciiTheme="minorEastAsia" w:hAnsiTheme="minorEastAsia" w:hint="eastAsia"/>
          <w:bCs/>
          <w:szCs w:val="21"/>
        </w:rPr>
        <w:t>。</w:t>
      </w:r>
    </w:p>
    <w:p w14:paraId="2C289E04" w14:textId="77777777" w:rsidR="003A060C" w:rsidRDefault="003A060C" w:rsidP="004202D7">
      <w:pPr>
        <w:rPr>
          <w:rFonts w:asciiTheme="minorEastAsia" w:hAnsiTheme="minorEastAsia"/>
          <w:bCs/>
          <w:szCs w:val="21"/>
        </w:rPr>
      </w:pPr>
    </w:p>
    <w:p w14:paraId="74D83190" w14:textId="1581B5D0" w:rsidR="004202D7" w:rsidRPr="00E43F38" w:rsidRDefault="003A060C" w:rsidP="004202D7">
      <w:pPr>
        <w:rPr>
          <w:rFonts w:ascii="ＭＳ ゴシック" w:eastAsia="ＭＳ ゴシック" w:hAnsi="ＭＳ ゴシック"/>
          <w:b/>
          <w:bCs/>
        </w:rPr>
      </w:pPr>
      <w:r w:rsidRPr="00E43F38">
        <w:rPr>
          <w:rFonts w:ascii="ＭＳ ゴシック" w:eastAsia="ＭＳ ゴシック" w:hAnsi="ＭＳ ゴシック" w:hint="eastAsia"/>
          <w:b/>
          <w:bCs/>
        </w:rPr>
        <w:t>大人役</w:t>
      </w:r>
      <w:r w:rsidR="004202D7" w:rsidRPr="00E43F38">
        <w:rPr>
          <w:rFonts w:ascii="ＭＳ ゴシック" w:eastAsia="ＭＳ ゴシック" w:hAnsi="ＭＳ ゴシック" w:hint="eastAsia"/>
          <w:b/>
          <w:bCs/>
        </w:rPr>
        <w:t>：</w:t>
      </w:r>
      <w:r w:rsidR="0019180C" w:rsidRPr="00E43F38">
        <w:rPr>
          <w:rFonts w:ascii="ＭＳ ゴシック" w:eastAsia="ＭＳ ゴシック" w:hAnsi="ＭＳ ゴシック" w:hint="eastAsia"/>
          <w:b/>
          <w:bCs/>
        </w:rPr>
        <w:t>200字程度</w:t>
      </w:r>
    </w:p>
    <w:tbl>
      <w:tblPr>
        <w:tblW w:w="951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3"/>
      </w:tblGrid>
      <w:tr w:rsidR="00C03BCC" w:rsidRPr="004D1820" w14:paraId="43901208" w14:textId="77777777" w:rsidTr="007526A5">
        <w:trPr>
          <w:trHeight w:val="2913"/>
        </w:trPr>
        <w:tc>
          <w:tcPr>
            <w:tcW w:w="9513" w:type="dxa"/>
          </w:tcPr>
          <w:p w14:paraId="24F24DE3" w14:textId="77777777" w:rsidR="00C03BCC" w:rsidRPr="004D1820" w:rsidRDefault="00C03BCC" w:rsidP="00C03BCC">
            <w:pPr>
              <w:ind w:left="45"/>
              <w:rPr>
                <w:rFonts w:asciiTheme="minorEastAsia" w:hAnsiTheme="minorEastAsia"/>
                <w:bCs/>
                <w:szCs w:val="21"/>
              </w:rPr>
            </w:pPr>
          </w:p>
          <w:p w14:paraId="7EA2B894" w14:textId="77777777" w:rsidR="00C03BCC" w:rsidRPr="004D1820" w:rsidRDefault="00C03BCC" w:rsidP="00C03BCC">
            <w:pPr>
              <w:ind w:left="45"/>
              <w:rPr>
                <w:rFonts w:asciiTheme="minorEastAsia" w:hAnsiTheme="minorEastAsia"/>
                <w:bCs/>
                <w:szCs w:val="21"/>
              </w:rPr>
            </w:pPr>
          </w:p>
        </w:tc>
      </w:tr>
    </w:tbl>
    <w:p w14:paraId="4BFA21C3" w14:textId="77777777" w:rsidR="007526A5" w:rsidRDefault="007526A5" w:rsidP="004202D7">
      <w:pPr>
        <w:rPr>
          <w:rFonts w:asciiTheme="minorEastAsia" w:hAnsiTheme="minorEastAsia"/>
          <w:bCs/>
          <w:szCs w:val="21"/>
        </w:rPr>
      </w:pPr>
    </w:p>
    <w:p w14:paraId="5CA1ECFD" w14:textId="50DEF931" w:rsidR="004202D7" w:rsidRPr="00E43F38" w:rsidRDefault="003A060C" w:rsidP="004202D7">
      <w:pPr>
        <w:rPr>
          <w:rFonts w:ascii="ＭＳ ゴシック" w:eastAsia="ＭＳ ゴシック" w:hAnsi="ＭＳ ゴシック"/>
          <w:b/>
          <w:bCs/>
        </w:rPr>
      </w:pPr>
      <w:r w:rsidRPr="00E43F38">
        <w:rPr>
          <w:rFonts w:ascii="ＭＳ ゴシック" w:eastAsia="ＭＳ ゴシック" w:hAnsi="ＭＳ ゴシック" w:hint="eastAsia"/>
          <w:b/>
          <w:bCs/>
        </w:rPr>
        <w:t xml:space="preserve">乳児役　</w:t>
      </w:r>
      <w:r w:rsidR="009A49C5" w:rsidRPr="00E43F38">
        <w:rPr>
          <w:rFonts w:ascii="ＭＳ ゴシック" w:eastAsia="ＭＳ ゴシック" w:hAnsi="ＭＳ ゴシック" w:hint="eastAsia"/>
          <w:b/>
          <w:bCs/>
        </w:rPr>
        <w:t>2</w:t>
      </w:r>
      <w:r w:rsidR="0019180C" w:rsidRPr="00E43F38">
        <w:rPr>
          <w:rFonts w:ascii="ＭＳ ゴシック" w:eastAsia="ＭＳ ゴシック" w:hAnsi="ＭＳ ゴシック" w:hint="eastAsia"/>
          <w:b/>
          <w:bCs/>
        </w:rPr>
        <w:t>00字程度</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6"/>
      </w:tblGrid>
      <w:tr w:rsidR="007526A5" w:rsidRPr="004D1820" w14:paraId="3CA68A29" w14:textId="77777777" w:rsidTr="007526A5">
        <w:trPr>
          <w:trHeight w:val="2679"/>
        </w:trPr>
        <w:tc>
          <w:tcPr>
            <w:tcW w:w="9626" w:type="dxa"/>
          </w:tcPr>
          <w:p w14:paraId="44744C79" w14:textId="77777777" w:rsidR="007526A5" w:rsidRPr="004D1820" w:rsidRDefault="007526A5" w:rsidP="007526A5">
            <w:pPr>
              <w:rPr>
                <w:rFonts w:asciiTheme="minorEastAsia" w:hAnsiTheme="minorEastAsia"/>
                <w:bCs/>
                <w:szCs w:val="21"/>
              </w:rPr>
            </w:pPr>
          </w:p>
        </w:tc>
      </w:tr>
    </w:tbl>
    <w:p w14:paraId="3CF3AF89" w14:textId="77777777" w:rsidR="004202D7" w:rsidRPr="004D1820" w:rsidRDefault="004202D7" w:rsidP="004202D7">
      <w:pPr>
        <w:rPr>
          <w:rFonts w:asciiTheme="minorEastAsia" w:hAnsiTheme="minorEastAsia"/>
          <w:bCs/>
          <w:szCs w:val="21"/>
        </w:rPr>
      </w:pPr>
    </w:p>
    <w:sectPr w:rsidR="004202D7" w:rsidRPr="004D1820" w:rsidSect="006B69BD">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AA411" w14:textId="77777777" w:rsidR="006B69BD" w:rsidRDefault="006B69BD" w:rsidP="00BA1C0D">
      <w:r>
        <w:separator/>
      </w:r>
    </w:p>
  </w:endnote>
  <w:endnote w:type="continuationSeparator" w:id="0">
    <w:p w14:paraId="085BFACD" w14:textId="77777777" w:rsidR="006B69BD" w:rsidRDefault="006B69BD"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9E5AF" w14:textId="77777777" w:rsidR="006B69BD" w:rsidRDefault="006B69BD" w:rsidP="00BA1C0D">
      <w:r>
        <w:separator/>
      </w:r>
    </w:p>
  </w:footnote>
  <w:footnote w:type="continuationSeparator" w:id="0">
    <w:p w14:paraId="3B22BB10" w14:textId="77777777" w:rsidR="006B69BD" w:rsidRDefault="006B69BD"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576BA4"/>
    <w:multiLevelType w:val="hybridMultilevel"/>
    <w:tmpl w:val="D2FCB8E6"/>
    <w:lvl w:ilvl="0" w:tplc="1358917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91990800">
    <w:abstractNumId w:val="1"/>
  </w:num>
  <w:num w:numId="2" w16cid:durableId="1847787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37E33"/>
    <w:rsid w:val="00055AD1"/>
    <w:rsid w:val="000A4137"/>
    <w:rsid w:val="00107023"/>
    <w:rsid w:val="00123BB4"/>
    <w:rsid w:val="00142747"/>
    <w:rsid w:val="00147729"/>
    <w:rsid w:val="001653F9"/>
    <w:rsid w:val="0019180C"/>
    <w:rsid w:val="002044BF"/>
    <w:rsid w:val="002243D6"/>
    <w:rsid w:val="002743B1"/>
    <w:rsid w:val="00293D33"/>
    <w:rsid w:val="003A060C"/>
    <w:rsid w:val="003F691D"/>
    <w:rsid w:val="003F79EA"/>
    <w:rsid w:val="004202D7"/>
    <w:rsid w:val="00421137"/>
    <w:rsid w:val="00483352"/>
    <w:rsid w:val="004C5409"/>
    <w:rsid w:val="004D1820"/>
    <w:rsid w:val="004E41EB"/>
    <w:rsid w:val="005C3411"/>
    <w:rsid w:val="005D716F"/>
    <w:rsid w:val="005E5C5B"/>
    <w:rsid w:val="00644040"/>
    <w:rsid w:val="0065195E"/>
    <w:rsid w:val="00682575"/>
    <w:rsid w:val="006A7D27"/>
    <w:rsid w:val="006B69BD"/>
    <w:rsid w:val="006C389E"/>
    <w:rsid w:val="00705F5B"/>
    <w:rsid w:val="00715488"/>
    <w:rsid w:val="007235FB"/>
    <w:rsid w:val="0073155D"/>
    <w:rsid w:val="007526A5"/>
    <w:rsid w:val="00897C73"/>
    <w:rsid w:val="00921093"/>
    <w:rsid w:val="009A49C5"/>
    <w:rsid w:val="009A5106"/>
    <w:rsid w:val="009E68FD"/>
    <w:rsid w:val="00A27954"/>
    <w:rsid w:val="00AE7510"/>
    <w:rsid w:val="00BA1C0D"/>
    <w:rsid w:val="00BF6E54"/>
    <w:rsid w:val="00C03BCC"/>
    <w:rsid w:val="00C06BB5"/>
    <w:rsid w:val="00C151F7"/>
    <w:rsid w:val="00C515DB"/>
    <w:rsid w:val="00C72DEE"/>
    <w:rsid w:val="00C75054"/>
    <w:rsid w:val="00CA22A9"/>
    <w:rsid w:val="00D120F9"/>
    <w:rsid w:val="00D53710"/>
    <w:rsid w:val="00D60CF1"/>
    <w:rsid w:val="00D83B58"/>
    <w:rsid w:val="00E023E3"/>
    <w:rsid w:val="00E2095D"/>
    <w:rsid w:val="00E43F38"/>
    <w:rsid w:val="00EE7123"/>
    <w:rsid w:val="00EF1A28"/>
    <w:rsid w:val="00F12D03"/>
    <w:rsid w:val="00F31F9A"/>
    <w:rsid w:val="00F45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 w:type="paragraph" w:styleId="a9">
    <w:name w:val="List Paragraph"/>
    <w:basedOn w:val="a"/>
    <w:uiPriority w:val="34"/>
    <w:qFormat/>
    <w:rsid w:val="00CA22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188</Words>
  <Characters>1077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17</cp:revision>
  <cp:lastPrinted>2024-03-08T02:55:00Z</cp:lastPrinted>
  <dcterms:created xsi:type="dcterms:W3CDTF">2023-09-01T03:37:00Z</dcterms:created>
  <dcterms:modified xsi:type="dcterms:W3CDTF">2024-04-02T07:25:00Z</dcterms:modified>
</cp:coreProperties>
</file>