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F8A76" w14:textId="14EE7EAC" w:rsidR="00A07899" w:rsidRDefault="00CE2E54" w:rsidP="00A07899">
      <w:pPr>
        <w:rPr>
          <w:rFonts w:ascii="ＭＳ ゴシック" w:eastAsia="ＭＳ ゴシック" w:hAnsi="ＭＳ ゴシック"/>
          <w:b/>
          <w:bCs/>
          <w:sz w:val="28"/>
          <w:szCs w:val="28"/>
        </w:rPr>
      </w:pPr>
      <w:r w:rsidRPr="00CE2E54">
        <w:rPr>
          <w:rFonts w:ascii="ＭＳ ゴシック" w:eastAsia="ＭＳ ゴシック" w:hAnsi="ＭＳ ゴシック" w:hint="eastAsia"/>
          <w:b/>
          <w:bCs/>
          <w:sz w:val="28"/>
          <w:szCs w:val="28"/>
          <w:shd w:val="clear" w:color="auto" w:fill="262626" w:themeFill="text1" w:themeFillTint="D9"/>
        </w:rPr>
        <w:t xml:space="preserve">第12章　</w:t>
      </w:r>
      <w:r w:rsidR="00342FDF" w:rsidRPr="00CE2E54">
        <w:rPr>
          <w:rFonts w:ascii="ＭＳ ゴシック" w:eastAsia="ＭＳ ゴシック" w:hAnsi="ＭＳ ゴシック" w:hint="eastAsia"/>
          <w:b/>
          <w:bCs/>
          <w:sz w:val="28"/>
          <w:szCs w:val="28"/>
          <w:shd w:val="clear" w:color="auto" w:fill="262626" w:themeFill="text1" w:themeFillTint="D9"/>
        </w:rPr>
        <w:t>事後学習</w:t>
      </w:r>
      <w:r w:rsidRPr="00CE2E54">
        <w:rPr>
          <w:rFonts w:ascii="ＭＳ ゴシック" w:eastAsia="ＭＳ ゴシック" w:hAnsi="ＭＳ ゴシック" w:hint="eastAsia"/>
          <w:b/>
          <w:bCs/>
          <w:sz w:val="28"/>
          <w:szCs w:val="28"/>
          <w:shd w:val="clear" w:color="auto" w:fill="262626" w:themeFill="text1" w:themeFillTint="D9"/>
        </w:rPr>
        <w:t>ワークシート</w:t>
      </w:r>
      <w:r w:rsidRPr="00CE2E54">
        <w:rPr>
          <w:rFonts w:ascii="ＭＳ ゴシック" w:eastAsia="ＭＳ ゴシック" w:hAnsi="ＭＳ ゴシック" w:hint="eastAsia"/>
          <w:b/>
          <w:bCs/>
          <w:sz w:val="28"/>
          <w:szCs w:val="28"/>
        </w:rPr>
        <w:t xml:space="preserve">　</w:t>
      </w:r>
    </w:p>
    <w:p w14:paraId="31CD5906" w14:textId="77777777" w:rsidR="001D4B1D" w:rsidRPr="001D4B1D" w:rsidRDefault="001D4B1D" w:rsidP="00A07899">
      <w:pPr>
        <w:rPr>
          <w:rFonts w:ascii="ＭＳ ゴシック" w:eastAsia="ＭＳ ゴシック" w:hAnsi="ＭＳ ゴシック"/>
          <w:b/>
          <w:bCs/>
          <w:sz w:val="28"/>
          <w:szCs w:val="28"/>
          <w:shd w:val="clear" w:color="auto" w:fill="262626" w:themeFill="text1" w:themeFillTint="D9"/>
        </w:rPr>
      </w:pPr>
    </w:p>
    <w:p w14:paraId="29DB92EF" w14:textId="2D910F94" w:rsidR="00342FDF" w:rsidRPr="00CE2E54" w:rsidRDefault="00342FDF" w:rsidP="00CE2E54">
      <w:pPr>
        <w:ind w:firstLineChars="100" w:firstLine="243"/>
        <w:rPr>
          <w:rFonts w:ascii="ＭＳ 明朝" w:eastAsia="ＭＳ 明朝" w:hAnsi="ＭＳ 明朝"/>
        </w:rPr>
      </w:pPr>
      <w:r w:rsidRPr="00CE2E54">
        <w:rPr>
          <w:rFonts w:ascii="ＭＳ 明朝" w:eastAsia="ＭＳ 明朝" w:hAnsi="ＭＳ 明朝" w:hint="eastAsia"/>
        </w:rPr>
        <w:t>以下は第12章のまとめである。</w:t>
      </w:r>
      <w:r w:rsidR="005B0538" w:rsidRPr="00CE2E54">
        <w:rPr>
          <w:rFonts w:ascii="ＭＳ 明朝" w:eastAsia="ＭＳ 明朝" w:hAnsi="ＭＳ 明朝" w:hint="eastAsia"/>
        </w:rPr>
        <w:t>第12章の</w:t>
      </w:r>
      <w:r w:rsidRPr="00CE2E54">
        <w:rPr>
          <w:rFonts w:ascii="ＭＳ 明朝" w:eastAsia="ＭＳ 明朝" w:hAnsi="ＭＳ 明朝" w:hint="eastAsia"/>
        </w:rPr>
        <w:t>本文</w:t>
      </w:r>
      <w:r w:rsidR="005B0538" w:rsidRPr="00CE2E54">
        <w:rPr>
          <w:rFonts w:ascii="ＭＳ 明朝" w:eastAsia="ＭＳ 明朝" w:hAnsi="ＭＳ 明朝" w:hint="eastAsia"/>
        </w:rPr>
        <w:t>，コラム</w:t>
      </w:r>
      <w:r w:rsidRPr="00CE2E54">
        <w:rPr>
          <w:rFonts w:ascii="ＭＳ 明朝" w:eastAsia="ＭＳ 明朝" w:hAnsi="ＭＳ 明朝" w:hint="eastAsia"/>
        </w:rPr>
        <w:t>や指針・要領を見ながら，空欄を埋め</w:t>
      </w:r>
      <w:r w:rsidR="00250493">
        <w:rPr>
          <w:rFonts w:ascii="ＭＳ 明朝" w:eastAsia="ＭＳ 明朝" w:hAnsi="ＭＳ 明朝" w:hint="eastAsia"/>
        </w:rPr>
        <w:t>よう</w:t>
      </w:r>
      <w:r w:rsidRPr="00CE2E54">
        <w:rPr>
          <w:rFonts w:ascii="ＭＳ 明朝" w:eastAsia="ＭＳ 明朝" w:hAnsi="ＭＳ 明朝" w:hint="eastAsia"/>
        </w:rPr>
        <w:t>。</w:t>
      </w:r>
    </w:p>
    <w:p w14:paraId="67A093EB" w14:textId="70979E59" w:rsidR="00342FDF" w:rsidRPr="00CE2E54" w:rsidRDefault="00342FDF" w:rsidP="00342FDF">
      <w:pPr>
        <w:rPr>
          <w:rFonts w:ascii="ＭＳ 明朝" w:eastAsia="ＭＳ 明朝" w:hAnsi="ＭＳ 明朝"/>
        </w:rPr>
      </w:pPr>
    </w:p>
    <w:p w14:paraId="587C247A" w14:textId="77777777" w:rsidR="001D4B1D" w:rsidRDefault="005B0538" w:rsidP="001D4B1D">
      <w:pPr>
        <w:ind w:firstLineChars="100" w:firstLine="243"/>
        <w:jc w:val="left"/>
        <w:rPr>
          <w:rFonts w:ascii="ＭＳ 明朝" w:eastAsia="ＭＳ 明朝" w:hAnsi="ＭＳ 明朝"/>
        </w:rPr>
      </w:pPr>
      <w:r w:rsidRPr="00CE2E54">
        <w:rPr>
          <w:rFonts w:ascii="ＭＳ 明朝" w:eastAsia="ＭＳ 明朝" w:hAnsi="ＭＳ 明朝" w:hint="eastAsia"/>
        </w:rPr>
        <w:t>幼児期後期から児童期前期は，</w:t>
      </w:r>
      <w:r w:rsidR="00015C02" w:rsidRPr="00CE2E54">
        <w:rPr>
          <w:rFonts w:ascii="ＭＳ 明朝" w:eastAsia="ＭＳ 明朝" w:hAnsi="ＭＳ 明朝" w:hint="eastAsia"/>
        </w:rPr>
        <w:t>幼稚園・保育所での（</w:t>
      </w:r>
      <w:r w:rsidR="001D4B1D">
        <w:rPr>
          <w:rFonts w:ascii="ＭＳ 明朝" w:eastAsia="ＭＳ 明朝" w:hAnsi="ＭＳ 明朝" w:hint="eastAsia"/>
          <w:color w:val="FF0000"/>
        </w:rPr>
        <w:t xml:space="preserve">　　</w:t>
      </w:r>
      <w:r w:rsidR="00015C02" w:rsidRPr="00CE2E54">
        <w:rPr>
          <w:rFonts w:ascii="ＭＳ 明朝" w:eastAsia="ＭＳ 明朝" w:hAnsi="ＭＳ 明朝" w:hint="eastAsia"/>
        </w:rPr>
        <w:t>）を中心にした学びから，学校での系統だった学びに移行する時期である。</w:t>
      </w:r>
      <w:r w:rsidR="008451ED" w:rsidRPr="00CE2E54">
        <w:rPr>
          <w:rFonts w:ascii="ＭＳ 明朝" w:eastAsia="ＭＳ 明朝" w:hAnsi="ＭＳ 明朝" w:hint="eastAsia"/>
        </w:rPr>
        <w:t>幼児期後期からは特に</w:t>
      </w:r>
      <w:r w:rsidR="00CE2E54">
        <w:rPr>
          <w:rFonts w:ascii="ＭＳ 明朝" w:eastAsia="ＭＳ 明朝" w:hAnsi="ＭＳ 明朝" w:hint="eastAsia"/>
        </w:rPr>
        <w:t>3</w:t>
      </w:r>
      <w:r w:rsidR="008451ED" w:rsidRPr="00CE2E54">
        <w:rPr>
          <w:rFonts w:ascii="ＭＳ 明朝" w:eastAsia="ＭＳ 明朝" w:hAnsi="ＭＳ 明朝" w:hint="eastAsia"/>
        </w:rPr>
        <w:t xml:space="preserve">つの資質（　</w:t>
      </w:r>
      <w:r w:rsidR="001D4B1D">
        <w:rPr>
          <w:rFonts w:ascii="ＭＳ 明朝" w:eastAsia="ＭＳ 明朝" w:hAnsi="ＭＳ 明朝" w:hint="eastAsia"/>
          <w:color w:val="FF0000"/>
        </w:rPr>
        <w:t xml:space="preserve">　　　　　　　　　　　</w:t>
      </w:r>
      <w:r w:rsidR="00C82802" w:rsidRPr="00CE2E54">
        <w:rPr>
          <w:rFonts w:ascii="ＭＳ 明朝" w:eastAsia="ＭＳ 明朝" w:hAnsi="ＭＳ 明朝" w:hint="eastAsia"/>
        </w:rPr>
        <w:t xml:space="preserve">　）</w:t>
      </w:r>
      <w:r w:rsidR="00A15EEF" w:rsidRPr="00CE2E54">
        <w:rPr>
          <w:rFonts w:ascii="ＭＳ 明朝" w:eastAsia="ＭＳ 明朝" w:hAnsi="ＭＳ 明朝" w:hint="eastAsia"/>
        </w:rPr>
        <w:t>と10の姿（</w:t>
      </w:r>
      <w:r w:rsidR="001D4B1D">
        <w:rPr>
          <w:rFonts w:ascii="ＭＳ 明朝" w:eastAsia="ＭＳ 明朝" w:hAnsi="ＭＳ 明朝" w:hint="eastAsia"/>
        </w:rPr>
        <w:t xml:space="preserve">　　　　　　　</w:t>
      </w:r>
    </w:p>
    <w:p w14:paraId="1E807221" w14:textId="4DFB3AD0" w:rsidR="008037B0" w:rsidRPr="00CE2E54" w:rsidRDefault="001D4B1D" w:rsidP="001D4B1D">
      <w:pPr>
        <w:ind w:firstLineChars="3400" w:firstLine="8261"/>
        <w:jc w:val="left"/>
        <w:rPr>
          <w:rFonts w:ascii="ＭＳ 明朝" w:eastAsia="ＭＳ 明朝" w:hAnsi="ＭＳ 明朝"/>
        </w:rPr>
      </w:pPr>
      <w:r>
        <w:rPr>
          <w:rFonts w:ascii="ＭＳ 明朝" w:eastAsia="ＭＳ 明朝" w:hAnsi="ＭＳ 明朝" w:hint="eastAsia"/>
        </w:rPr>
        <w:t>）</w:t>
      </w:r>
      <w:r w:rsidR="008037B0" w:rsidRPr="00CE2E54">
        <w:rPr>
          <w:rFonts w:ascii="ＭＳ 明朝" w:eastAsia="ＭＳ 明朝" w:hAnsi="ＭＳ 明朝" w:hint="eastAsia"/>
        </w:rPr>
        <w:t>を子どもたちの具体的な姿として考え，保育に取り組む必要がある。</w:t>
      </w:r>
    </w:p>
    <w:p w14:paraId="6D982E5D" w14:textId="77777777" w:rsidR="001D4B1D" w:rsidRDefault="008037B0" w:rsidP="008037B0">
      <w:pPr>
        <w:ind w:firstLineChars="100" w:firstLine="243"/>
        <w:rPr>
          <w:rFonts w:ascii="ＭＳ 明朝" w:eastAsia="ＭＳ 明朝" w:hAnsi="ＭＳ 明朝"/>
          <w:color w:val="FF0000"/>
        </w:rPr>
      </w:pPr>
      <w:r w:rsidRPr="00CE2E54">
        <w:rPr>
          <w:rFonts w:ascii="ＭＳ 明朝" w:eastAsia="ＭＳ 明朝" w:hAnsi="ＭＳ 明朝" w:hint="eastAsia"/>
        </w:rPr>
        <w:t>また子どもは就学前施設から小学校へと学ぶ場を変えていくのであるが，そこに学びの連続性がなければならない。</w:t>
      </w:r>
      <w:r w:rsidR="008451ED" w:rsidRPr="00CE2E54">
        <w:rPr>
          <w:rFonts w:ascii="ＭＳ 明朝" w:eastAsia="ＭＳ 明朝" w:hAnsi="ＭＳ 明朝" w:hint="eastAsia"/>
        </w:rPr>
        <w:t>移行期のプログラムとして（</w:t>
      </w:r>
      <w:r w:rsidR="001D4B1D">
        <w:rPr>
          <w:rFonts w:ascii="ＭＳ 明朝" w:eastAsia="ＭＳ 明朝" w:hAnsi="ＭＳ 明朝" w:hint="eastAsia"/>
          <w:color w:val="FF0000"/>
        </w:rPr>
        <w:t xml:space="preserve">　　　　</w:t>
      </w:r>
    </w:p>
    <w:p w14:paraId="165787F3" w14:textId="5F7887EB" w:rsidR="00342FDF" w:rsidRPr="00CE2E54" w:rsidRDefault="008451ED" w:rsidP="001D4B1D">
      <w:pPr>
        <w:ind w:firstLineChars="800" w:firstLine="1944"/>
        <w:rPr>
          <w:rFonts w:ascii="ＭＳ 明朝" w:eastAsia="ＭＳ 明朝" w:hAnsi="ＭＳ 明朝"/>
        </w:rPr>
      </w:pPr>
      <w:r w:rsidRPr="00CE2E54">
        <w:rPr>
          <w:rFonts w:ascii="ＭＳ 明朝" w:eastAsia="ＭＳ 明朝" w:hAnsi="ＭＳ 明朝" w:hint="eastAsia"/>
        </w:rPr>
        <w:t>）が2022</w:t>
      </w:r>
      <w:r w:rsidR="00A439DE">
        <w:rPr>
          <w:rFonts w:ascii="ＭＳ 明朝" w:eastAsia="ＭＳ 明朝" w:hAnsi="ＭＳ 明朝" w:hint="eastAsia"/>
        </w:rPr>
        <w:t>（令和4）</w:t>
      </w:r>
      <w:r w:rsidRPr="00CE2E54">
        <w:rPr>
          <w:rFonts w:ascii="ＭＳ 明朝" w:eastAsia="ＭＳ 明朝" w:hAnsi="ＭＳ 明朝" w:hint="eastAsia"/>
        </w:rPr>
        <w:t>年度から</w:t>
      </w:r>
      <w:r w:rsidR="008037B0" w:rsidRPr="00CE2E54">
        <w:rPr>
          <w:rFonts w:ascii="ＭＳ 明朝" w:eastAsia="ＭＳ 明朝" w:hAnsi="ＭＳ 明朝" w:hint="eastAsia"/>
        </w:rPr>
        <w:t>各自治体で</w:t>
      </w:r>
      <w:r w:rsidRPr="00CE2E54">
        <w:rPr>
          <w:rFonts w:ascii="ＭＳ 明朝" w:eastAsia="ＭＳ 明朝" w:hAnsi="ＭＳ 明朝" w:hint="eastAsia"/>
        </w:rPr>
        <w:t>取り組まれている。</w:t>
      </w:r>
      <w:r w:rsidR="008037B0" w:rsidRPr="00CE2E54">
        <w:rPr>
          <w:rFonts w:ascii="ＭＳ 明朝" w:eastAsia="ＭＳ 明朝" w:hAnsi="ＭＳ 明朝" w:hint="eastAsia"/>
        </w:rPr>
        <w:t>10の姿を就学前施設と小学校で共有し合い，</w:t>
      </w:r>
      <w:r w:rsidR="005333E1" w:rsidRPr="00CE2E54">
        <w:rPr>
          <w:rFonts w:ascii="ＭＳ 明朝" w:eastAsia="ＭＳ 明朝" w:hAnsi="ＭＳ 明朝" w:hint="eastAsia"/>
        </w:rPr>
        <w:t>円滑な移行を進める目的がある。</w:t>
      </w:r>
    </w:p>
    <w:p w14:paraId="68802FA5" w14:textId="0F6735F1" w:rsidR="00A07899" w:rsidRPr="00CE2E54" w:rsidRDefault="001853CF" w:rsidP="008037B0">
      <w:pPr>
        <w:ind w:firstLineChars="100" w:firstLine="243"/>
        <w:rPr>
          <w:rFonts w:ascii="ＭＳ 明朝" w:eastAsia="ＭＳ 明朝" w:hAnsi="ＭＳ 明朝"/>
        </w:rPr>
      </w:pPr>
      <w:r w:rsidRPr="00CE2E54">
        <w:rPr>
          <w:rFonts w:ascii="ＭＳ 明朝" w:eastAsia="ＭＳ 明朝" w:hAnsi="ＭＳ 明朝" w:hint="eastAsia"/>
        </w:rPr>
        <w:t>児童期前期，</w:t>
      </w:r>
      <w:ins w:id="0" w:author="片山　伸子" w:date="2024-03-18T18:08:00Z">
        <w:r w:rsidR="00FD5DE3">
          <w:rPr>
            <w:rFonts w:ascii="ＭＳ 明朝" w:eastAsia="ＭＳ 明朝" w:hAnsi="ＭＳ 明朝" w:hint="eastAsia"/>
          </w:rPr>
          <w:t>言葉</w:t>
        </w:r>
      </w:ins>
      <w:del w:id="1" w:author="片山　伸子" w:date="2024-03-18T18:08:00Z">
        <w:r w:rsidR="00A07899" w:rsidRPr="00CE2E54" w:rsidDel="00FD5DE3">
          <w:rPr>
            <w:rFonts w:ascii="ＭＳ 明朝" w:eastAsia="ＭＳ 明朝" w:hAnsi="ＭＳ 明朝" w:hint="eastAsia"/>
          </w:rPr>
          <w:delText>ことば</w:delText>
        </w:r>
      </w:del>
      <w:r w:rsidR="00A07899" w:rsidRPr="00CE2E54">
        <w:rPr>
          <w:rFonts w:ascii="ＭＳ 明朝" w:eastAsia="ＭＳ 明朝" w:hAnsi="ＭＳ 明朝" w:hint="eastAsia"/>
        </w:rPr>
        <w:t xml:space="preserve">の面では文脈を共有した親しい人の間で交わされる（　</w:t>
      </w:r>
      <w:r w:rsidR="001D4B1D">
        <w:rPr>
          <w:rFonts w:ascii="ＭＳ 明朝" w:eastAsia="ＭＳ 明朝" w:hAnsi="ＭＳ 明朝" w:hint="eastAsia"/>
          <w:color w:val="FF0000"/>
        </w:rPr>
        <w:t xml:space="preserve">　　　　　　</w:t>
      </w:r>
      <w:r w:rsidR="00A07899" w:rsidRPr="00CE2E54">
        <w:rPr>
          <w:rFonts w:ascii="ＭＳ 明朝" w:eastAsia="ＭＳ 明朝" w:hAnsi="ＭＳ 明朝" w:hint="eastAsia"/>
        </w:rPr>
        <w:t xml:space="preserve">　）から，書きことばを含めた文脈を共有しない不特定多数の人との間で交わされる（　</w:t>
      </w:r>
      <w:r w:rsidR="001D4B1D">
        <w:rPr>
          <w:rFonts w:ascii="ＭＳ 明朝" w:eastAsia="ＭＳ 明朝" w:hAnsi="ＭＳ 明朝" w:hint="eastAsia"/>
          <w:color w:val="FF0000"/>
        </w:rPr>
        <w:t xml:space="preserve">　　　　　　</w:t>
      </w:r>
      <w:r w:rsidR="00A07899" w:rsidRPr="00CE2E54">
        <w:rPr>
          <w:rFonts w:ascii="ＭＳ 明朝" w:eastAsia="ＭＳ 明朝" w:hAnsi="ＭＳ 明朝" w:hint="eastAsia"/>
        </w:rPr>
        <w:t xml:space="preserve">　）への移行が重要な課題である。</w:t>
      </w:r>
    </w:p>
    <w:p w14:paraId="655BF948" w14:textId="45D81109" w:rsidR="008037B0" w:rsidRPr="00CE2E54" w:rsidRDefault="00A07899" w:rsidP="008037B0">
      <w:pPr>
        <w:ind w:firstLineChars="100" w:firstLine="243"/>
        <w:rPr>
          <w:rFonts w:ascii="ＭＳ 明朝" w:eastAsia="ＭＳ 明朝" w:hAnsi="ＭＳ 明朝"/>
        </w:rPr>
      </w:pPr>
      <w:r w:rsidRPr="00CE2E54">
        <w:rPr>
          <w:rFonts w:ascii="ＭＳ 明朝" w:eastAsia="ＭＳ 明朝" w:hAnsi="ＭＳ 明朝" w:hint="eastAsia"/>
        </w:rPr>
        <w:t>認知・思考の発達において，</w:t>
      </w:r>
      <w:r w:rsidR="001853CF" w:rsidRPr="00CE2E54">
        <w:rPr>
          <w:rFonts w:ascii="ＭＳ 明朝" w:eastAsia="ＭＳ 明朝" w:hAnsi="ＭＳ 明朝" w:hint="eastAsia"/>
        </w:rPr>
        <w:t>ピアジェの発達段階でいえば，</w:t>
      </w:r>
      <w:r w:rsidRPr="00CE2E54">
        <w:rPr>
          <w:rFonts w:ascii="ＭＳ 明朝" w:eastAsia="ＭＳ 明朝" w:hAnsi="ＭＳ 明朝" w:hint="eastAsia"/>
        </w:rPr>
        <w:t>児童期前期は</w:t>
      </w:r>
      <w:r w:rsidR="001853CF" w:rsidRPr="00CE2E54">
        <w:rPr>
          <w:rFonts w:ascii="ＭＳ 明朝" w:eastAsia="ＭＳ 明朝" w:hAnsi="ＭＳ 明朝" w:hint="eastAsia"/>
        </w:rPr>
        <w:t>前操作期から（</w:t>
      </w:r>
      <w:r w:rsidRPr="00CE2E54">
        <w:rPr>
          <w:rFonts w:ascii="ＭＳ 明朝" w:eastAsia="ＭＳ 明朝" w:hAnsi="ＭＳ 明朝" w:hint="eastAsia"/>
        </w:rPr>
        <w:t xml:space="preserve">　</w:t>
      </w:r>
      <w:r w:rsidR="001D4B1D">
        <w:rPr>
          <w:rFonts w:ascii="ＭＳ 明朝" w:eastAsia="ＭＳ 明朝" w:hAnsi="ＭＳ 明朝" w:hint="eastAsia"/>
          <w:color w:val="FF0000"/>
        </w:rPr>
        <w:t xml:space="preserve">　　　　　　</w:t>
      </w:r>
      <w:r w:rsidRPr="00CE2E54">
        <w:rPr>
          <w:rFonts w:ascii="ＭＳ 明朝" w:eastAsia="ＭＳ 明朝" w:hAnsi="ＭＳ 明朝" w:hint="eastAsia"/>
          <w:color w:val="FF0000"/>
        </w:rPr>
        <w:t xml:space="preserve">　</w:t>
      </w:r>
      <w:r w:rsidR="001853CF" w:rsidRPr="00CE2E54">
        <w:rPr>
          <w:rFonts w:ascii="ＭＳ 明朝" w:eastAsia="ＭＳ 明朝" w:hAnsi="ＭＳ 明朝" w:hint="eastAsia"/>
        </w:rPr>
        <w:t>）への移行期である。保存の概念を獲得し，論理的な思考が可能になる。</w:t>
      </w:r>
    </w:p>
    <w:p w14:paraId="146FF8E3" w14:textId="36EA88B6" w:rsidR="00A07899" w:rsidRPr="00CE2E54" w:rsidRDefault="00A07899" w:rsidP="008037B0">
      <w:pPr>
        <w:ind w:firstLineChars="100" w:firstLine="243"/>
        <w:rPr>
          <w:rFonts w:ascii="ＭＳ 明朝" w:eastAsia="ＭＳ 明朝" w:hAnsi="ＭＳ 明朝"/>
        </w:rPr>
      </w:pPr>
      <w:r w:rsidRPr="00CE2E54">
        <w:rPr>
          <w:rFonts w:ascii="ＭＳ 明朝" w:eastAsia="ＭＳ 明朝" w:hAnsi="ＭＳ 明朝" w:hint="eastAsia"/>
        </w:rPr>
        <w:t xml:space="preserve">また，学習に必要な目標を持ち，それに合わせて思考や行動を制御していく（　</w:t>
      </w:r>
      <w:r w:rsidR="001D4B1D">
        <w:rPr>
          <w:rFonts w:ascii="ＭＳ 明朝" w:eastAsia="ＭＳ 明朝" w:hAnsi="ＭＳ 明朝" w:hint="eastAsia"/>
          <w:color w:val="FF0000"/>
        </w:rPr>
        <w:t xml:space="preserve">　　　　</w:t>
      </w:r>
      <w:r w:rsidRPr="00CE2E54">
        <w:rPr>
          <w:rFonts w:ascii="ＭＳ 明朝" w:eastAsia="ＭＳ 明朝" w:hAnsi="ＭＳ 明朝" w:hint="eastAsia"/>
        </w:rPr>
        <w:t xml:space="preserve">　）や，</w:t>
      </w:r>
      <w:r w:rsidR="00D741E1" w:rsidRPr="00CE2E54">
        <w:rPr>
          <w:rFonts w:ascii="ＭＳ 明朝" w:eastAsia="ＭＳ 明朝" w:hAnsi="ＭＳ 明朝" w:hint="eastAsia"/>
        </w:rPr>
        <w:t xml:space="preserve">自分の行動をモニターし適切にコントロールする（　</w:t>
      </w:r>
      <w:r w:rsidR="001D4B1D">
        <w:rPr>
          <w:rFonts w:ascii="ＭＳ 明朝" w:eastAsia="ＭＳ 明朝" w:hAnsi="ＭＳ 明朝" w:hint="eastAsia"/>
          <w:color w:val="FF0000"/>
        </w:rPr>
        <w:t xml:space="preserve">　　　　</w:t>
      </w:r>
      <w:r w:rsidR="00D741E1" w:rsidRPr="00CE2E54">
        <w:rPr>
          <w:rFonts w:ascii="ＭＳ 明朝" w:eastAsia="ＭＳ 明朝" w:hAnsi="ＭＳ 明朝" w:hint="eastAsia"/>
        </w:rPr>
        <w:t xml:space="preserve">　）の働きは，幼児期後期にはある程度発達している。こうした力は学校での学習において非常に重要である。</w:t>
      </w:r>
    </w:p>
    <w:p w14:paraId="2A6036F2" w14:textId="4CF97C00" w:rsidR="00D741E1" w:rsidRPr="00CE2E54" w:rsidRDefault="00D741E1" w:rsidP="008037B0">
      <w:pPr>
        <w:ind w:firstLineChars="100" w:firstLine="243"/>
        <w:rPr>
          <w:rFonts w:ascii="ＭＳ 明朝" w:eastAsia="ＭＳ 明朝" w:hAnsi="ＭＳ 明朝"/>
        </w:rPr>
      </w:pPr>
      <w:r w:rsidRPr="00CE2E54">
        <w:rPr>
          <w:rFonts w:ascii="ＭＳ 明朝" w:eastAsia="ＭＳ 明朝" w:hAnsi="ＭＳ 明朝" w:hint="eastAsia"/>
        </w:rPr>
        <w:t>道徳性の発達は，善悪の判断</w:t>
      </w:r>
      <w:r w:rsidR="00A439DE">
        <w:rPr>
          <w:rFonts w:ascii="ＭＳ 明朝" w:eastAsia="ＭＳ 明朝" w:hAnsi="ＭＳ 明朝" w:hint="eastAsia"/>
        </w:rPr>
        <w:t>等</w:t>
      </w:r>
      <w:r w:rsidRPr="00CE2E54">
        <w:rPr>
          <w:rFonts w:ascii="ＭＳ 明朝" w:eastAsia="ＭＳ 明朝" w:hAnsi="ＭＳ 明朝" w:hint="eastAsia"/>
        </w:rPr>
        <w:t xml:space="preserve">の（　</w:t>
      </w:r>
      <w:r w:rsidR="001D4B1D">
        <w:rPr>
          <w:rFonts w:ascii="ＭＳ 明朝" w:eastAsia="ＭＳ 明朝" w:hAnsi="ＭＳ 明朝" w:hint="eastAsia"/>
          <w:color w:val="FF0000"/>
        </w:rPr>
        <w:t xml:space="preserve">　　　</w:t>
      </w:r>
      <w:r w:rsidRPr="00CE2E54">
        <w:rPr>
          <w:rFonts w:ascii="ＭＳ 明朝" w:eastAsia="ＭＳ 明朝" w:hAnsi="ＭＳ 明朝" w:hint="eastAsia"/>
        </w:rPr>
        <w:t xml:space="preserve">　），他者のため動く，（　</w:t>
      </w:r>
      <w:r w:rsidR="001D4B1D">
        <w:rPr>
          <w:rFonts w:ascii="ＭＳ 明朝" w:eastAsia="ＭＳ 明朝" w:hAnsi="ＭＳ 明朝" w:hint="eastAsia"/>
          <w:color w:val="FF0000"/>
        </w:rPr>
        <w:t xml:space="preserve">　　　</w:t>
      </w:r>
      <w:r w:rsidRPr="00CE2E54">
        <w:rPr>
          <w:rFonts w:ascii="ＭＳ 明朝" w:eastAsia="ＭＳ 明朝" w:hAnsi="ＭＳ 明朝" w:hint="eastAsia"/>
        </w:rPr>
        <w:t xml:space="preserve">　），共感や罪悪感</w:t>
      </w:r>
      <w:r w:rsidR="00A439DE">
        <w:rPr>
          <w:rFonts w:ascii="ＭＳ 明朝" w:eastAsia="ＭＳ 明朝" w:hAnsi="ＭＳ 明朝" w:hint="eastAsia"/>
        </w:rPr>
        <w:t>等</w:t>
      </w:r>
      <w:r w:rsidRPr="00CE2E54">
        <w:rPr>
          <w:rFonts w:ascii="ＭＳ 明朝" w:eastAsia="ＭＳ 明朝" w:hAnsi="ＭＳ 明朝" w:hint="eastAsia"/>
        </w:rPr>
        <w:t>の（</w:t>
      </w:r>
      <w:r w:rsidRPr="00CE2E54">
        <w:rPr>
          <w:rFonts w:ascii="ＭＳ 明朝" w:eastAsia="ＭＳ 明朝" w:hAnsi="ＭＳ 明朝" w:hint="eastAsia"/>
          <w:color w:val="FF0000"/>
        </w:rPr>
        <w:t xml:space="preserve">　</w:t>
      </w:r>
      <w:r w:rsidR="001D4B1D">
        <w:rPr>
          <w:rFonts w:ascii="ＭＳ 明朝" w:eastAsia="ＭＳ 明朝" w:hAnsi="ＭＳ 明朝" w:hint="eastAsia"/>
          <w:color w:val="FF0000"/>
        </w:rPr>
        <w:t xml:space="preserve">　　　</w:t>
      </w:r>
      <w:r w:rsidRPr="00CE2E54">
        <w:rPr>
          <w:rFonts w:ascii="ＭＳ 明朝" w:eastAsia="ＭＳ 明朝" w:hAnsi="ＭＳ 明朝" w:hint="eastAsia"/>
        </w:rPr>
        <w:t xml:space="preserve">　）が研究されてきた。</w:t>
      </w:r>
    </w:p>
    <w:p w14:paraId="2C56297B" w14:textId="1938C44F" w:rsidR="00342FDF" w:rsidRPr="00C24BBD" w:rsidRDefault="00D741E1" w:rsidP="00CE2E54">
      <w:pPr>
        <w:ind w:firstLineChars="100" w:firstLine="243"/>
      </w:pPr>
      <w:r w:rsidRPr="00CE2E54">
        <w:rPr>
          <w:rFonts w:ascii="ＭＳ 明朝" w:eastAsia="ＭＳ 明朝" w:hAnsi="ＭＳ 明朝" w:hint="eastAsia"/>
        </w:rPr>
        <w:t xml:space="preserve">ピアジェは，幼児期の子どもは善悪の判断において，動機ではなく，結果を重視して判断する（　</w:t>
      </w:r>
      <w:r w:rsidR="001D4B1D">
        <w:rPr>
          <w:rFonts w:ascii="ＭＳ 明朝" w:eastAsia="ＭＳ 明朝" w:hAnsi="ＭＳ 明朝" w:hint="eastAsia"/>
          <w:color w:val="FF0000"/>
        </w:rPr>
        <w:t xml:space="preserve">　　　　　　</w:t>
      </w:r>
      <w:r w:rsidRPr="00CE2E54">
        <w:rPr>
          <w:rFonts w:ascii="ＭＳ 明朝" w:eastAsia="ＭＳ 明朝" w:hAnsi="ＭＳ 明朝" w:hint="eastAsia"/>
        </w:rPr>
        <w:t xml:space="preserve">　）から，児童期半ばには（　</w:t>
      </w:r>
      <w:r w:rsidR="001D4B1D">
        <w:rPr>
          <w:rFonts w:ascii="ＭＳ 明朝" w:eastAsia="ＭＳ 明朝" w:hAnsi="ＭＳ 明朝" w:hint="eastAsia"/>
          <w:color w:val="FF0000"/>
        </w:rPr>
        <w:t xml:space="preserve">　　　　　　</w:t>
      </w:r>
      <w:r w:rsidRPr="00CE2E54">
        <w:rPr>
          <w:rFonts w:ascii="ＭＳ 明朝" w:eastAsia="ＭＳ 明朝" w:hAnsi="ＭＳ 明朝" w:hint="eastAsia"/>
        </w:rPr>
        <w:t xml:space="preserve">　）へと移行するとした。また，</w:t>
      </w:r>
      <w:r w:rsidR="00C24BBD" w:rsidRPr="00CE2E54">
        <w:rPr>
          <w:rFonts w:ascii="ＭＳ 明朝" w:eastAsia="ＭＳ 明朝" w:hAnsi="ＭＳ 明朝" w:hint="eastAsia"/>
        </w:rPr>
        <w:t xml:space="preserve">（　</w:t>
      </w:r>
      <w:r w:rsidR="001D4B1D">
        <w:rPr>
          <w:rFonts w:ascii="ＭＳ 明朝" w:eastAsia="ＭＳ 明朝" w:hAnsi="ＭＳ 明朝" w:hint="eastAsia"/>
          <w:color w:val="FF0000"/>
        </w:rPr>
        <w:t xml:space="preserve">　　　　　　</w:t>
      </w:r>
      <w:r w:rsidR="00C24BBD" w:rsidRPr="00CE2E54">
        <w:rPr>
          <w:rFonts w:ascii="ＭＳ 明朝" w:eastAsia="ＭＳ 明朝" w:hAnsi="ＭＳ 明朝" w:hint="eastAsia"/>
        </w:rPr>
        <w:t xml:space="preserve">　）は，ジレンマ問題を使って道徳性の発達段階を</w:t>
      </w:r>
      <w:ins w:id="2" w:author="片山　伸子" w:date="2024-03-18T18:08:00Z">
        <w:r w:rsidR="00FD5DE3">
          <w:rPr>
            <w:rFonts w:ascii="ＭＳ 明朝" w:eastAsia="ＭＳ 明朝" w:hAnsi="ＭＳ 明朝" w:hint="eastAsia"/>
          </w:rPr>
          <w:t>提唱した</w:t>
        </w:r>
      </w:ins>
      <w:del w:id="3" w:author="片山　伸子" w:date="2024-03-18T18:08:00Z">
        <w:r w:rsidR="00C24BBD" w:rsidRPr="00CE2E54" w:rsidDel="00FD5DE3">
          <w:rPr>
            <w:rFonts w:ascii="ＭＳ 明朝" w:eastAsia="ＭＳ 明朝" w:hAnsi="ＭＳ 明朝" w:hint="eastAsia"/>
          </w:rPr>
          <w:delText>作った人物である</w:delText>
        </w:r>
      </w:del>
      <w:r w:rsidR="00C24BBD" w:rsidRPr="00CE2E54">
        <w:rPr>
          <w:rFonts w:ascii="ＭＳ 明朝" w:eastAsia="ＭＳ 明朝" w:hAnsi="ＭＳ 明朝" w:hint="eastAsia"/>
        </w:rPr>
        <w:t>。道徳性の発達段階において，幼児期の子ども達は親</w:t>
      </w:r>
      <w:r w:rsidR="00A439DE">
        <w:rPr>
          <w:rFonts w:ascii="ＭＳ 明朝" w:eastAsia="ＭＳ 明朝" w:hAnsi="ＭＳ 明朝" w:hint="eastAsia"/>
        </w:rPr>
        <w:t>等</w:t>
      </w:r>
      <w:r w:rsidR="00C24BBD" w:rsidRPr="00CE2E54">
        <w:rPr>
          <w:rFonts w:ascii="ＭＳ 明朝" w:eastAsia="ＭＳ 明朝" w:hAnsi="ＭＳ 明朝" w:hint="eastAsia"/>
        </w:rPr>
        <w:t xml:space="preserve">の権威に従う（　</w:t>
      </w:r>
      <w:r w:rsidR="001D4B1D">
        <w:rPr>
          <w:rFonts w:ascii="ＭＳ 明朝" w:eastAsia="ＭＳ 明朝" w:hAnsi="ＭＳ 明朝" w:hint="eastAsia"/>
          <w:color w:val="FF0000"/>
        </w:rPr>
        <w:t xml:space="preserve">　　　　　　</w:t>
      </w:r>
      <w:r w:rsidR="00C24BBD" w:rsidRPr="00CE2E54">
        <w:rPr>
          <w:rFonts w:ascii="ＭＳ 明朝" w:eastAsia="ＭＳ 明朝" w:hAnsi="ＭＳ 明朝" w:hint="eastAsia"/>
        </w:rPr>
        <w:t xml:space="preserve">　）とされる</w:t>
      </w:r>
      <w:r w:rsidR="00C24BBD">
        <w:rPr>
          <w:rFonts w:hint="eastAsia"/>
        </w:rPr>
        <w:t>。</w:t>
      </w:r>
    </w:p>
    <w:sectPr w:rsidR="00342FDF" w:rsidRPr="00C24BBD" w:rsidSect="00CC761A">
      <w:pgSz w:w="11906" w:h="16838" w:code="9"/>
      <w:pgMar w:top="1985" w:right="1701" w:bottom="1701" w:left="1701" w:header="851" w:footer="992" w:gutter="0"/>
      <w:cols w:space="425"/>
      <w:docGrid w:type="linesAndChars" w:linePitch="375"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84E7D2" w14:textId="77777777" w:rsidR="00CC761A" w:rsidRDefault="00CC761A" w:rsidP="00C408AB">
      <w:r>
        <w:separator/>
      </w:r>
    </w:p>
  </w:endnote>
  <w:endnote w:type="continuationSeparator" w:id="0">
    <w:p w14:paraId="33819799" w14:textId="77777777" w:rsidR="00CC761A" w:rsidRDefault="00CC761A" w:rsidP="00C40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2AA20" w14:textId="77777777" w:rsidR="00CC761A" w:rsidRDefault="00CC761A" w:rsidP="00C408AB">
      <w:r>
        <w:separator/>
      </w:r>
    </w:p>
  </w:footnote>
  <w:footnote w:type="continuationSeparator" w:id="0">
    <w:p w14:paraId="37F145A2" w14:textId="77777777" w:rsidR="00CC761A" w:rsidRDefault="00CC761A" w:rsidP="00C408A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片山　伸子">
    <w15:presenceInfo w15:providerId="AD" w15:userId="S::no-kata@ryujo.ac.jp::e822b35c-78ab-4fe5-97ef-f8eb9d87d5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revisionView w:insDel="0" w:formatting="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FDF"/>
    <w:rsid w:val="00015C02"/>
    <w:rsid w:val="001853CF"/>
    <w:rsid w:val="001D4B1D"/>
    <w:rsid w:val="001E14BF"/>
    <w:rsid w:val="00250493"/>
    <w:rsid w:val="00342FDF"/>
    <w:rsid w:val="0035571B"/>
    <w:rsid w:val="003B50B9"/>
    <w:rsid w:val="005333E1"/>
    <w:rsid w:val="00566F3C"/>
    <w:rsid w:val="005B0538"/>
    <w:rsid w:val="006B04B3"/>
    <w:rsid w:val="008037B0"/>
    <w:rsid w:val="00817006"/>
    <w:rsid w:val="0082174F"/>
    <w:rsid w:val="008417DC"/>
    <w:rsid w:val="008451ED"/>
    <w:rsid w:val="008A31FE"/>
    <w:rsid w:val="008B49D1"/>
    <w:rsid w:val="009F61D0"/>
    <w:rsid w:val="00A07899"/>
    <w:rsid w:val="00A15EEF"/>
    <w:rsid w:val="00A439DE"/>
    <w:rsid w:val="00AA4DAE"/>
    <w:rsid w:val="00AB621F"/>
    <w:rsid w:val="00C24BBD"/>
    <w:rsid w:val="00C408AB"/>
    <w:rsid w:val="00C428A8"/>
    <w:rsid w:val="00C82802"/>
    <w:rsid w:val="00CC761A"/>
    <w:rsid w:val="00CE2E54"/>
    <w:rsid w:val="00D741E1"/>
    <w:rsid w:val="00DE2C3F"/>
    <w:rsid w:val="00E936AF"/>
    <w:rsid w:val="00EE3DDA"/>
    <w:rsid w:val="00F156FA"/>
    <w:rsid w:val="00F53D83"/>
    <w:rsid w:val="00FD5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EE4CCE"/>
  <w15:chartTrackingRefBased/>
  <w15:docId w15:val="{9B53EB72-DDA4-4C7C-B8E7-CDF182D3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FDF"/>
    <w:pPr>
      <w:widowControl w:val="0"/>
      <w:jc w:val="both"/>
    </w:pPr>
  </w:style>
  <w:style w:type="paragraph" w:styleId="2">
    <w:name w:val="heading 2"/>
    <w:basedOn w:val="a"/>
    <w:next w:val="a"/>
    <w:link w:val="20"/>
    <w:uiPriority w:val="9"/>
    <w:unhideWhenUsed/>
    <w:qFormat/>
    <w:rsid w:val="00342FD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342FDF"/>
    <w:rPr>
      <w:rFonts w:asciiTheme="majorHAnsi" w:eastAsiaTheme="majorEastAsia" w:hAnsiTheme="majorHAnsi" w:cstheme="majorBidi"/>
    </w:rPr>
  </w:style>
  <w:style w:type="paragraph" w:styleId="a3">
    <w:name w:val="header"/>
    <w:basedOn w:val="a"/>
    <w:link w:val="a4"/>
    <w:uiPriority w:val="99"/>
    <w:unhideWhenUsed/>
    <w:rsid w:val="00C408AB"/>
    <w:pPr>
      <w:tabs>
        <w:tab w:val="center" w:pos="4252"/>
        <w:tab w:val="right" w:pos="8504"/>
      </w:tabs>
      <w:snapToGrid w:val="0"/>
    </w:pPr>
  </w:style>
  <w:style w:type="character" w:customStyle="1" w:styleId="a4">
    <w:name w:val="ヘッダー (文字)"/>
    <w:basedOn w:val="a0"/>
    <w:link w:val="a3"/>
    <w:uiPriority w:val="99"/>
    <w:rsid w:val="00C408AB"/>
  </w:style>
  <w:style w:type="paragraph" w:styleId="a5">
    <w:name w:val="footer"/>
    <w:basedOn w:val="a"/>
    <w:link w:val="a6"/>
    <w:uiPriority w:val="99"/>
    <w:unhideWhenUsed/>
    <w:rsid w:val="00C408AB"/>
    <w:pPr>
      <w:tabs>
        <w:tab w:val="center" w:pos="4252"/>
        <w:tab w:val="right" w:pos="8504"/>
      </w:tabs>
      <w:snapToGrid w:val="0"/>
    </w:pPr>
  </w:style>
  <w:style w:type="character" w:customStyle="1" w:styleId="a6">
    <w:name w:val="フッター (文字)"/>
    <w:basedOn w:val="a0"/>
    <w:link w:val="a5"/>
    <w:uiPriority w:val="99"/>
    <w:rsid w:val="00C408AB"/>
  </w:style>
  <w:style w:type="paragraph" w:styleId="a7">
    <w:name w:val="Revision"/>
    <w:hidden/>
    <w:uiPriority w:val="99"/>
    <w:semiHidden/>
    <w:rsid w:val="00FD5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片山　伸子</dc:creator>
  <cp:keywords/>
  <dc:description/>
  <cp:lastModifiedBy>kuroda</cp:lastModifiedBy>
  <cp:revision>6</cp:revision>
  <dcterms:created xsi:type="dcterms:W3CDTF">2024-03-18T09:09:00Z</dcterms:created>
  <dcterms:modified xsi:type="dcterms:W3CDTF">2024-04-02T23:37:00Z</dcterms:modified>
</cp:coreProperties>
</file>