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BBFE4" w14:textId="77777777" w:rsidR="00DF5F6B" w:rsidRDefault="00DF5F6B" w:rsidP="005F758B">
      <w:pPr>
        <w:spacing w:line="320" w:lineRule="exact"/>
        <w:ind w:right="240"/>
        <w:jc w:val="center"/>
        <w:rPr>
          <w:rFonts w:ascii="HGPｺﾞｼｯｸM" w:eastAsia="HGPｺﾞｼｯｸM" w:hAnsi="HGP創英角ｺﾞｼｯｸUB"/>
          <w:sz w:val="28"/>
          <w:szCs w:val="24"/>
        </w:rPr>
      </w:pPr>
      <w:r w:rsidRPr="00DF5F6B">
        <w:rPr>
          <w:rFonts w:ascii="HGPｺﾞｼｯｸM" w:eastAsia="HGPｺﾞｼｯｸM" w:hAnsi="HGP創英角ｺﾞｼｯｸUB" w:hint="eastAsia"/>
          <w:sz w:val="28"/>
          <w:szCs w:val="24"/>
        </w:rPr>
        <w:t>サブスクリプション版「栄養プラス」「FFQ NEXT」</w:t>
      </w:r>
    </w:p>
    <w:p w14:paraId="530B07B4" w14:textId="69335623" w:rsidR="00DF5F6B" w:rsidRPr="00DF5F6B" w:rsidRDefault="00DF5F6B" w:rsidP="005F758B">
      <w:pPr>
        <w:spacing w:after="170" w:line="320" w:lineRule="exact"/>
        <w:ind w:right="238"/>
        <w:jc w:val="center"/>
        <w:rPr>
          <w:rFonts w:ascii="HGPｺﾞｼｯｸM" w:eastAsia="HGPｺﾞｼｯｸM" w:hAnsi="HGP創英角ｺﾞｼｯｸUB"/>
          <w:sz w:val="28"/>
          <w:szCs w:val="24"/>
        </w:rPr>
      </w:pPr>
      <w:r w:rsidRPr="00DF5F6B">
        <w:rPr>
          <w:rFonts w:ascii="HGPｺﾞｼｯｸM" w:eastAsia="HGPｺﾞｼｯｸM" w:hAnsi="HGP創英角ｺﾞｼｯｸUB" w:hint="eastAsia"/>
          <w:sz w:val="28"/>
          <w:szCs w:val="24"/>
        </w:rPr>
        <w:t>教育機関向けボリュームライセンス</w:t>
      </w:r>
      <w:r>
        <w:rPr>
          <w:rFonts w:ascii="HGPｺﾞｼｯｸM" w:eastAsia="HGPｺﾞｼｯｸM" w:hAnsi="HGP創英角ｺﾞｼｯｸUB" w:hint="eastAsia"/>
          <w:sz w:val="28"/>
          <w:szCs w:val="24"/>
        </w:rPr>
        <w:t xml:space="preserve"> </w:t>
      </w:r>
      <w:r w:rsidRPr="00DF5F6B">
        <w:rPr>
          <w:rFonts w:ascii="HGPｺﾞｼｯｸM" w:eastAsia="HGPｺﾞｼｯｸM" w:hAnsi="HGP創英角ｺﾞｼｯｸUB" w:hint="eastAsia"/>
          <w:sz w:val="28"/>
          <w:szCs w:val="24"/>
        </w:rPr>
        <w:t>注文票</w:t>
      </w:r>
    </w:p>
    <w:p w14:paraId="456700AA" w14:textId="0C9598DD" w:rsidR="005F758B" w:rsidRDefault="00A70AE7" w:rsidP="005F758B">
      <w:pPr>
        <w:spacing w:line="280" w:lineRule="exact"/>
        <w:jc w:val="left"/>
        <w:rPr>
          <w:rFonts w:ascii="HGPｺﾞｼｯｸM" w:eastAsia="HGPｺﾞｼｯｸM" w:hAnsiTheme="minorEastAsia"/>
          <w:szCs w:val="24"/>
        </w:rPr>
      </w:pPr>
      <w:r>
        <w:rPr>
          <w:rFonts w:ascii="HGPｺﾞｼｯｸM" w:eastAsia="HGPｺﾞｼｯｸM" w:hAnsiTheme="minorEastAsia" w:hint="eastAsia"/>
          <w:szCs w:val="24"/>
        </w:rPr>
        <w:t>別紙</w:t>
      </w:r>
      <w:r w:rsidR="00A479AC">
        <w:rPr>
          <w:rFonts w:ascii="HGPｺﾞｼｯｸM" w:eastAsia="HGPｺﾞｼｯｸM" w:hAnsiTheme="minorEastAsia" w:hint="eastAsia"/>
          <w:szCs w:val="24"/>
        </w:rPr>
        <w:t>「ご注文のご案内」および</w:t>
      </w:r>
      <w:r w:rsidR="00804C90">
        <w:rPr>
          <w:rFonts w:ascii="HGPｺﾞｼｯｸM" w:eastAsia="HGPｺﾞｼｯｸM" w:hAnsiTheme="minorEastAsia" w:hint="eastAsia"/>
          <w:szCs w:val="24"/>
        </w:rPr>
        <w:t>「</w:t>
      </w:r>
      <w:r w:rsidR="00804C90" w:rsidRPr="00804C90">
        <w:rPr>
          <w:rFonts w:ascii="HGPｺﾞｼｯｸM" w:eastAsia="HGPｺﾞｼｯｸM" w:hAnsiTheme="minorEastAsia" w:hint="eastAsia"/>
          <w:szCs w:val="24"/>
        </w:rPr>
        <w:t>栄養プラス/食物摂取頻度調査票 FFQNEXT</w:t>
      </w:r>
      <w:r w:rsidR="00804C90">
        <w:rPr>
          <w:rFonts w:ascii="HGPｺﾞｼｯｸM" w:eastAsia="HGPｺﾞｼｯｸM" w:hAnsiTheme="minorEastAsia" w:hint="eastAsia"/>
          <w:szCs w:val="24"/>
        </w:rPr>
        <w:t xml:space="preserve"> </w:t>
      </w:r>
      <w:r w:rsidR="00804C90" w:rsidRPr="00804C90">
        <w:rPr>
          <w:rFonts w:ascii="HGPｺﾞｼｯｸM" w:eastAsia="HGPｺﾞｼｯｸM" w:hAnsiTheme="minorEastAsia" w:hint="eastAsia"/>
          <w:szCs w:val="24"/>
        </w:rPr>
        <w:t>サブスクリプション版 ソフトウェア使用許諾契約書</w:t>
      </w:r>
      <w:r w:rsidR="00804C90">
        <w:rPr>
          <w:rFonts w:ascii="HGPｺﾞｼｯｸM" w:eastAsia="HGPｺﾞｼｯｸM" w:hAnsiTheme="minorEastAsia" w:hint="eastAsia"/>
          <w:szCs w:val="24"/>
        </w:rPr>
        <w:t>」</w:t>
      </w:r>
      <w:r w:rsidR="00A479AC">
        <w:rPr>
          <w:rFonts w:ascii="HGPｺﾞｼｯｸM" w:eastAsia="HGPｺﾞｼｯｸM" w:hAnsiTheme="minorEastAsia" w:hint="eastAsia"/>
          <w:szCs w:val="24"/>
        </w:rPr>
        <w:t>を確認し</w:t>
      </w:r>
      <w:r w:rsidR="00A35746">
        <w:rPr>
          <w:rFonts w:ascii="HGPｺﾞｼｯｸM" w:eastAsia="HGPｺﾞｼｯｸM" w:hAnsiTheme="minorEastAsia" w:hint="eastAsia"/>
          <w:szCs w:val="24"/>
        </w:rPr>
        <w:t>，</w:t>
      </w:r>
      <w:r w:rsidR="00804C90">
        <w:rPr>
          <w:rFonts w:ascii="HGPｺﾞｼｯｸM" w:eastAsia="HGPｺﾞｼｯｸM" w:hAnsiTheme="minorEastAsia" w:hint="eastAsia"/>
          <w:szCs w:val="24"/>
        </w:rPr>
        <w:t>下記の通り注文します。</w:t>
      </w:r>
    </w:p>
    <w:p w14:paraId="08454433" w14:textId="77777777" w:rsidR="005F758B" w:rsidRPr="005F758B" w:rsidRDefault="005F758B" w:rsidP="005F758B">
      <w:pPr>
        <w:spacing w:line="280" w:lineRule="exact"/>
        <w:jc w:val="left"/>
        <w:rPr>
          <w:rFonts w:ascii="HGPｺﾞｼｯｸM" w:eastAsia="HGPｺﾞｼｯｸM" w:hAnsiTheme="minorEastAsia"/>
          <w:szCs w:val="24"/>
        </w:rPr>
      </w:pPr>
    </w:p>
    <w:tbl>
      <w:tblPr>
        <w:tblStyle w:val="ab"/>
        <w:tblW w:w="0" w:type="auto"/>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539"/>
        <w:gridCol w:w="1423"/>
        <w:gridCol w:w="7474"/>
      </w:tblGrid>
      <w:tr w:rsidR="00393C15" w:rsidRPr="00E5353D" w14:paraId="779797B3" w14:textId="77777777" w:rsidTr="002078CD">
        <w:trPr>
          <w:trHeight w:val="340"/>
        </w:trPr>
        <w:tc>
          <w:tcPr>
            <w:tcW w:w="2962" w:type="dxa"/>
            <w:gridSpan w:val="2"/>
            <w:tcBorders>
              <w:top w:val="single" w:sz="12" w:space="0" w:color="auto"/>
            </w:tcBorders>
            <w:vAlign w:val="center"/>
          </w:tcPr>
          <w:p w14:paraId="33FB0217" w14:textId="313B17B1" w:rsidR="00393C15" w:rsidRPr="00E5353D" w:rsidRDefault="00817052" w:rsidP="00817052">
            <w:pPr>
              <w:snapToGrid w:val="0"/>
              <w:ind w:right="240"/>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記入日</w:t>
            </w:r>
          </w:p>
        </w:tc>
        <w:tc>
          <w:tcPr>
            <w:tcW w:w="7474" w:type="dxa"/>
            <w:tcBorders>
              <w:top w:val="single" w:sz="12" w:space="0" w:color="auto"/>
            </w:tcBorders>
            <w:vAlign w:val="center"/>
          </w:tcPr>
          <w:p w14:paraId="3F8BF736" w14:textId="1E3DA8D4" w:rsidR="00393C15" w:rsidRPr="00224173" w:rsidRDefault="00393C15" w:rsidP="002C03ED">
            <w:pPr>
              <w:snapToGrid w:val="0"/>
              <w:ind w:right="240"/>
              <w:rPr>
                <w:rFonts w:ascii="HGPｺﾞｼｯｸM" w:eastAsia="HGPｺﾞｼｯｸM" w:hAnsiTheme="minorEastAsia"/>
                <w:sz w:val="22"/>
                <w:szCs w:val="24"/>
              </w:rPr>
            </w:pPr>
          </w:p>
        </w:tc>
      </w:tr>
      <w:tr w:rsidR="00817052" w:rsidRPr="00E5353D" w14:paraId="39BE1997" w14:textId="77777777" w:rsidTr="002078CD">
        <w:trPr>
          <w:trHeight w:val="340"/>
        </w:trPr>
        <w:tc>
          <w:tcPr>
            <w:tcW w:w="1539" w:type="dxa"/>
            <w:vAlign w:val="center"/>
          </w:tcPr>
          <w:p w14:paraId="4A6A158B" w14:textId="3646B906" w:rsidR="00817052" w:rsidRPr="00E5353D" w:rsidRDefault="00817052" w:rsidP="00817052">
            <w:pPr>
              <w:snapToGrid w:val="0"/>
              <w:jc w:val="left"/>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ライセンス</w:t>
            </w:r>
            <w:r>
              <w:rPr>
                <w:rFonts w:ascii="HGPｺﾞｼｯｸM" w:eastAsia="HGPｺﾞｼｯｸM" w:hAnsi="HGP創英角ｺﾞｼｯｸUB"/>
                <w:sz w:val="22"/>
                <w:szCs w:val="24"/>
              </w:rPr>
              <w:br/>
            </w:r>
            <w:r>
              <w:rPr>
                <w:rFonts w:ascii="HGPｺﾞｼｯｸM" w:eastAsia="HGPｺﾞｼｯｸM" w:hAnsi="HGP創英角ｺﾞｼｯｸUB" w:hint="eastAsia"/>
                <w:sz w:val="22"/>
                <w:szCs w:val="24"/>
              </w:rPr>
              <w:t>所有者</w:t>
            </w:r>
          </w:p>
        </w:tc>
        <w:tc>
          <w:tcPr>
            <w:tcW w:w="1423" w:type="dxa"/>
            <w:vAlign w:val="center"/>
          </w:tcPr>
          <w:p w14:paraId="0DA39A01" w14:textId="123F79C0" w:rsidR="00817052" w:rsidRPr="00E5353D" w:rsidRDefault="00817052" w:rsidP="00817052">
            <w:pPr>
              <w:snapToGrid w:val="0"/>
              <w:ind w:right="240"/>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学校名</w:t>
            </w:r>
          </w:p>
        </w:tc>
        <w:tc>
          <w:tcPr>
            <w:tcW w:w="7474" w:type="dxa"/>
            <w:vAlign w:val="center"/>
          </w:tcPr>
          <w:p w14:paraId="5857C219" w14:textId="77777777" w:rsidR="00817052" w:rsidRPr="00224173" w:rsidRDefault="00817052" w:rsidP="002C03ED">
            <w:pPr>
              <w:snapToGrid w:val="0"/>
              <w:ind w:right="240"/>
              <w:rPr>
                <w:rFonts w:ascii="HGPｺﾞｼｯｸM" w:eastAsia="HGPｺﾞｼｯｸM" w:hAnsiTheme="minorEastAsia"/>
                <w:sz w:val="22"/>
                <w:szCs w:val="24"/>
              </w:rPr>
            </w:pPr>
          </w:p>
        </w:tc>
      </w:tr>
      <w:tr w:rsidR="002C03ED" w:rsidRPr="00E5353D" w14:paraId="6742CC7E" w14:textId="77777777" w:rsidTr="002078CD">
        <w:trPr>
          <w:trHeight w:val="340"/>
        </w:trPr>
        <w:tc>
          <w:tcPr>
            <w:tcW w:w="1539" w:type="dxa"/>
            <w:vMerge w:val="restart"/>
            <w:vAlign w:val="center"/>
          </w:tcPr>
          <w:p w14:paraId="07A518D0" w14:textId="5234EC7A" w:rsidR="002C03ED" w:rsidRPr="00E5353D" w:rsidRDefault="002C03ED" w:rsidP="00817052">
            <w:pPr>
              <w:snapToGrid w:val="0"/>
              <w:jc w:val="left"/>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ライセンス</w:t>
            </w:r>
            <w:r>
              <w:rPr>
                <w:rFonts w:ascii="HGPｺﾞｼｯｸM" w:eastAsia="HGPｺﾞｼｯｸM" w:hAnsi="HGP創英角ｺﾞｼｯｸUB"/>
                <w:sz w:val="22"/>
                <w:szCs w:val="24"/>
              </w:rPr>
              <w:br/>
            </w:r>
            <w:r>
              <w:rPr>
                <w:rFonts w:ascii="HGPｺﾞｼｯｸM" w:eastAsia="HGPｺﾞｼｯｸM" w:hAnsi="HGP創英角ｺﾞｼｯｸUB" w:hint="eastAsia"/>
                <w:sz w:val="22"/>
                <w:szCs w:val="24"/>
              </w:rPr>
              <w:t>管理窓口</w:t>
            </w:r>
          </w:p>
        </w:tc>
        <w:tc>
          <w:tcPr>
            <w:tcW w:w="1423" w:type="dxa"/>
            <w:vAlign w:val="center"/>
          </w:tcPr>
          <w:p w14:paraId="164F8364" w14:textId="77C14024" w:rsidR="002C03ED" w:rsidRPr="00E5353D" w:rsidRDefault="002C03ED" w:rsidP="00817052">
            <w:pPr>
              <w:snapToGrid w:val="0"/>
              <w:ind w:right="238"/>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部署名</w:t>
            </w:r>
          </w:p>
        </w:tc>
        <w:tc>
          <w:tcPr>
            <w:tcW w:w="7474" w:type="dxa"/>
            <w:tcBorders>
              <w:top w:val="single" w:sz="4" w:space="0" w:color="auto"/>
              <w:bottom w:val="single" w:sz="4" w:space="0" w:color="auto"/>
            </w:tcBorders>
            <w:vAlign w:val="center"/>
          </w:tcPr>
          <w:p w14:paraId="2F22DB46" w14:textId="3DE7B935" w:rsidR="002C03ED" w:rsidRPr="00224173" w:rsidRDefault="002C03ED" w:rsidP="002C03ED">
            <w:pPr>
              <w:snapToGrid w:val="0"/>
              <w:spacing w:line="180" w:lineRule="exact"/>
              <w:rPr>
                <w:rFonts w:ascii="HGPｺﾞｼｯｸM" w:eastAsia="HGPｺﾞｼｯｸM" w:hAnsiTheme="majorEastAsia"/>
                <w:sz w:val="22"/>
                <w:szCs w:val="24"/>
              </w:rPr>
            </w:pPr>
          </w:p>
        </w:tc>
      </w:tr>
      <w:tr w:rsidR="002C03ED" w:rsidRPr="00E5353D" w14:paraId="5BC37D41" w14:textId="77777777" w:rsidTr="002078CD">
        <w:trPr>
          <w:trHeight w:val="737"/>
        </w:trPr>
        <w:tc>
          <w:tcPr>
            <w:tcW w:w="1539" w:type="dxa"/>
            <w:vMerge/>
            <w:vAlign w:val="center"/>
          </w:tcPr>
          <w:p w14:paraId="015E8038" w14:textId="77777777" w:rsidR="002C03ED" w:rsidRDefault="002C03ED" w:rsidP="00817052">
            <w:pPr>
              <w:snapToGrid w:val="0"/>
              <w:jc w:val="left"/>
              <w:rPr>
                <w:rFonts w:ascii="HGPｺﾞｼｯｸM" w:eastAsia="HGPｺﾞｼｯｸM" w:hAnsi="HGP創英角ｺﾞｼｯｸUB"/>
                <w:sz w:val="22"/>
                <w:szCs w:val="24"/>
              </w:rPr>
            </w:pPr>
          </w:p>
        </w:tc>
        <w:tc>
          <w:tcPr>
            <w:tcW w:w="1423" w:type="dxa"/>
            <w:vAlign w:val="center"/>
          </w:tcPr>
          <w:p w14:paraId="2169A42F" w14:textId="0A7DCA29" w:rsidR="002C03ED" w:rsidRDefault="002C03ED" w:rsidP="00817052">
            <w:pPr>
              <w:snapToGrid w:val="0"/>
              <w:ind w:right="238"/>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メール</w:t>
            </w:r>
            <w:r>
              <w:rPr>
                <w:rFonts w:ascii="HGPｺﾞｼｯｸM" w:eastAsia="HGPｺﾞｼｯｸM" w:hAnsi="HGP創英角ｺﾞｼｯｸUB"/>
                <w:sz w:val="22"/>
                <w:szCs w:val="24"/>
              </w:rPr>
              <w:br/>
            </w:r>
            <w:r>
              <w:rPr>
                <w:rFonts w:ascii="HGPｺﾞｼｯｸM" w:eastAsia="HGPｺﾞｼｯｸM" w:hAnsi="HGP創英角ｺﾞｼｯｸUB" w:hint="eastAsia"/>
                <w:sz w:val="22"/>
                <w:szCs w:val="24"/>
              </w:rPr>
              <w:t>アドレス</w:t>
            </w:r>
          </w:p>
        </w:tc>
        <w:tc>
          <w:tcPr>
            <w:tcW w:w="7474" w:type="dxa"/>
            <w:tcBorders>
              <w:top w:val="single" w:sz="4" w:space="0" w:color="auto"/>
              <w:bottom w:val="single" w:sz="4" w:space="0" w:color="auto"/>
            </w:tcBorders>
            <w:vAlign w:val="bottom"/>
          </w:tcPr>
          <w:p w14:paraId="40FAE848" w14:textId="29AF3315" w:rsidR="00224173" w:rsidRPr="002D080F" w:rsidRDefault="00224173" w:rsidP="00224173">
            <w:pPr>
              <w:rPr>
                <w:rFonts w:ascii="HGPｺﾞｼｯｸM" w:eastAsia="HGPｺﾞｼｯｸM" w:hAnsiTheme="majorHAnsi" w:cstheme="majorHAnsi"/>
              </w:rPr>
            </w:pPr>
          </w:p>
          <w:p w14:paraId="17D83059" w14:textId="794E03F6" w:rsidR="002C03ED" w:rsidRPr="002C03ED" w:rsidRDefault="002C03ED" w:rsidP="002C03ED">
            <w:pPr>
              <w:snapToGrid w:val="0"/>
              <w:spacing w:line="140" w:lineRule="exact"/>
              <w:rPr>
                <w:rFonts w:asciiTheme="majorEastAsia" w:eastAsiaTheme="majorEastAsia" w:hAnsiTheme="majorEastAsia"/>
                <w:sz w:val="14"/>
                <w:szCs w:val="16"/>
              </w:rPr>
            </w:pPr>
            <w:r w:rsidRPr="002C03ED">
              <w:rPr>
                <w:rFonts w:ascii="ＭＳ Ｐゴシック" w:eastAsia="ＭＳ Ｐゴシック" w:hAnsi="ＭＳ Ｐゴシック" w:hint="eastAsia"/>
                <w:sz w:val="14"/>
                <w:szCs w:val="16"/>
              </w:rPr>
              <w:t>製品納品後，契約更新を含むすべてのご連絡は</w:t>
            </w:r>
            <w:r>
              <w:rPr>
                <w:rFonts w:ascii="ＭＳ Ｐゴシック" w:eastAsia="ＭＳ Ｐゴシック" w:hAnsi="ＭＳ Ｐゴシック" w:hint="eastAsia"/>
                <w:sz w:val="14"/>
                <w:szCs w:val="16"/>
              </w:rPr>
              <w:t>こちらの</w:t>
            </w:r>
            <w:r w:rsidRPr="002C03ED">
              <w:rPr>
                <w:rFonts w:ascii="ＭＳ Ｐゴシック" w:eastAsia="ＭＳ Ｐゴシック" w:hAnsi="ＭＳ Ｐゴシック" w:hint="eastAsia"/>
                <w:sz w:val="14"/>
                <w:szCs w:val="16"/>
              </w:rPr>
              <w:t>メールアドレス宛にお送りします。</w:t>
            </w:r>
            <w:r>
              <w:rPr>
                <w:rFonts w:ascii="ＭＳ Ｐゴシック" w:eastAsia="ＭＳ Ｐゴシック" w:hAnsi="ＭＳ Ｐゴシック"/>
                <w:sz w:val="14"/>
                <w:szCs w:val="16"/>
              </w:rPr>
              <w:br/>
            </w:r>
            <w:r w:rsidRPr="002C03ED">
              <w:rPr>
                <w:rFonts w:ascii="ＭＳ Ｐゴシック" w:eastAsia="ＭＳ Ｐゴシック" w:hAnsi="ＭＳ Ｐゴシック" w:hint="eastAsia"/>
                <w:sz w:val="14"/>
                <w:szCs w:val="16"/>
              </w:rPr>
              <w:t>連絡が取れるメールアドレスをご記入ください。契約期間中に変更の場合は，その旨をご連絡いただく必要があります。</w:t>
            </w:r>
          </w:p>
        </w:tc>
      </w:tr>
      <w:tr w:rsidR="002C03ED" w:rsidRPr="00E5353D" w14:paraId="658ECD01" w14:textId="77777777" w:rsidTr="002078CD">
        <w:trPr>
          <w:trHeight w:val="340"/>
        </w:trPr>
        <w:tc>
          <w:tcPr>
            <w:tcW w:w="1539" w:type="dxa"/>
            <w:vMerge/>
            <w:tcBorders>
              <w:bottom w:val="single" w:sz="12" w:space="0" w:color="auto"/>
            </w:tcBorders>
            <w:vAlign w:val="center"/>
          </w:tcPr>
          <w:p w14:paraId="54905FD7" w14:textId="77777777" w:rsidR="002C03ED" w:rsidRPr="00E5353D" w:rsidRDefault="002C03ED" w:rsidP="00817052">
            <w:pPr>
              <w:snapToGrid w:val="0"/>
              <w:ind w:right="238"/>
              <w:rPr>
                <w:rFonts w:ascii="HGPｺﾞｼｯｸM" w:eastAsia="HGPｺﾞｼｯｸM" w:hAnsi="HGP創英角ｺﾞｼｯｸUB"/>
                <w:sz w:val="22"/>
                <w:szCs w:val="24"/>
              </w:rPr>
            </w:pPr>
          </w:p>
        </w:tc>
        <w:tc>
          <w:tcPr>
            <w:tcW w:w="1423" w:type="dxa"/>
            <w:tcBorders>
              <w:bottom w:val="single" w:sz="12" w:space="0" w:color="auto"/>
            </w:tcBorders>
            <w:vAlign w:val="center"/>
          </w:tcPr>
          <w:p w14:paraId="7885E728" w14:textId="7B51DA2A" w:rsidR="002C03ED" w:rsidRPr="00E5353D" w:rsidRDefault="002C03ED" w:rsidP="00817052">
            <w:pPr>
              <w:snapToGrid w:val="0"/>
              <w:ind w:right="238"/>
              <w:rPr>
                <w:rFonts w:ascii="HGPｺﾞｼｯｸM" w:eastAsia="HGPｺﾞｼｯｸM" w:hAnsi="HGP創英角ｺﾞｼｯｸUB"/>
                <w:sz w:val="22"/>
                <w:szCs w:val="24"/>
              </w:rPr>
            </w:pPr>
            <w:r>
              <w:rPr>
                <w:rFonts w:ascii="HGPｺﾞｼｯｸM" w:eastAsia="HGPｺﾞｼｯｸM" w:hAnsi="HGP創英角ｺﾞｼｯｸUB" w:hint="eastAsia"/>
                <w:sz w:val="22"/>
                <w:szCs w:val="24"/>
              </w:rPr>
              <w:t>担当者名</w:t>
            </w:r>
          </w:p>
        </w:tc>
        <w:tc>
          <w:tcPr>
            <w:tcW w:w="7474" w:type="dxa"/>
            <w:tcBorders>
              <w:top w:val="single" w:sz="4" w:space="0" w:color="auto"/>
              <w:bottom w:val="single" w:sz="12" w:space="0" w:color="auto"/>
            </w:tcBorders>
            <w:vAlign w:val="center"/>
          </w:tcPr>
          <w:p w14:paraId="7E38D6A1" w14:textId="5F1C398A" w:rsidR="002C03ED" w:rsidRPr="008B4E90" w:rsidRDefault="002C03ED" w:rsidP="002C03ED">
            <w:pPr>
              <w:snapToGrid w:val="0"/>
              <w:rPr>
                <w:rFonts w:ascii="ＭＳ Ｐゴシック" w:eastAsia="ＭＳ Ｐゴシック" w:hAnsi="ＭＳ Ｐゴシック"/>
                <w:sz w:val="16"/>
                <w:szCs w:val="18"/>
              </w:rPr>
            </w:pPr>
          </w:p>
        </w:tc>
      </w:tr>
    </w:tbl>
    <w:p w14:paraId="0994AC7B" w14:textId="77777777" w:rsidR="00A35746" w:rsidRDefault="00A35746" w:rsidP="00C848FE">
      <w:pPr>
        <w:spacing w:line="200" w:lineRule="exact"/>
      </w:pPr>
    </w:p>
    <w:tbl>
      <w:tblPr>
        <w:tblStyle w:val="ab"/>
        <w:tblW w:w="5000" w:type="pct"/>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4A0" w:firstRow="1" w:lastRow="0" w:firstColumn="1" w:lastColumn="0" w:noHBand="0" w:noVBand="1"/>
      </w:tblPr>
      <w:tblGrid>
        <w:gridCol w:w="2961"/>
        <w:gridCol w:w="1277"/>
        <w:gridCol w:w="708"/>
        <w:gridCol w:w="4110"/>
        <w:gridCol w:w="1380"/>
      </w:tblGrid>
      <w:tr w:rsidR="009E5493" w:rsidRPr="006E18F0" w14:paraId="1FE07B65" w14:textId="77777777" w:rsidTr="009E5493">
        <w:trPr>
          <w:trHeight w:val="283"/>
        </w:trPr>
        <w:tc>
          <w:tcPr>
            <w:tcW w:w="1419" w:type="pct"/>
            <w:vMerge w:val="restart"/>
            <w:noWrap/>
            <w:vAlign w:val="center"/>
            <w:hideMark/>
          </w:tcPr>
          <w:p w14:paraId="634261A0" w14:textId="77777777" w:rsidR="009E5493" w:rsidRDefault="009E5493" w:rsidP="009E5493">
            <w:pPr>
              <w:snapToGrid w:val="0"/>
              <w:spacing w:line="240" w:lineRule="exact"/>
              <w:rPr>
                <w:rFonts w:ascii="HGPｺﾞｼｯｸM" w:eastAsia="HGPｺﾞｼｯｸM"/>
                <w:sz w:val="22"/>
                <w:szCs w:val="24"/>
              </w:rPr>
            </w:pPr>
            <w:r w:rsidRPr="006E18F0">
              <w:rPr>
                <w:rFonts w:ascii="HGPｺﾞｼｯｸM" w:eastAsia="HGPｺﾞｼｯｸM" w:hint="eastAsia"/>
                <w:sz w:val="22"/>
                <w:szCs w:val="24"/>
              </w:rPr>
              <w:t>申し込みプラン</w:t>
            </w:r>
          </w:p>
          <w:p w14:paraId="4A79FC2D" w14:textId="7E37F0DF" w:rsidR="009E5493" w:rsidRPr="006E18F0" w:rsidRDefault="009E5493" w:rsidP="009E5493">
            <w:pPr>
              <w:snapToGrid w:val="0"/>
              <w:spacing w:line="240" w:lineRule="exact"/>
              <w:ind w:left="180" w:hangingChars="100" w:hanging="180"/>
              <w:rPr>
                <w:rFonts w:ascii="HGPｺﾞｼｯｸM" w:eastAsia="HGPｺﾞｼｯｸM"/>
                <w:sz w:val="22"/>
                <w:szCs w:val="24"/>
              </w:rPr>
            </w:pPr>
            <w:r w:rsidRPr="009E5493">
              <w:rPr>
                <w:rFonts w:ascii="HGPｺﾞｼｯｸM" w:eastAsia="HGPｺﾞｼｯｸM" w:hint="eastAsia"/>
              </w:rPr>
              <w:t>※契約単位は法人となります</w:t>
            </w:r>
          </w:p>
        </w:tc>
        <w:tc>
          <w:tcPr>
            <w:tcW w:w="612" w:type="pct"/>
            <w:tcBorders>
              <w:top w:val="single" w:sz="12" w:space="0" w:color="auto"/>
              <w:bottom w:val="single" w:sz="4" w:space="0" w:color="auto"/>
            </w:tcBorders>
            <w:noWrap/>
            <w:vAlign w:val="center"/>
            <w:hideMark/>
          </w:tcPr>
          <w:p w14:paraId="44CC28C2" w14:textId="711FE08E" w:rsidR="009E5493" w:rsidRPr="009E5493" w:rsidRDefault="009E5493" w:rsidP="009E5493">
            <w:pPr>
              <w:snapToGrid w:val="0"/>
              <w:spacing w:line="200" w:lineRule="exact"/>
              <w:jc w:val="center"/>
              <w:rPr>
                <w:rFonts w:ascii="HGPｺﾞｼｯｸM" w:eastAsia="HGPｺﾞｼｯｸM"/>
                <w:szCs w:val="18"/>
              </w:rPr>
            </w:pPr>
            <w:r w:rsidRPr="009E5493">
              <w:rPr>
                <w:rFonts w:ascii="HGPｺﾞｼｯｸM" w:eastAsia="HGPｺﾞｼｯｸM" w:hint="eastAsia"/>
                <w:szCs w:val="18"/>
              </w:rPr>
              <w:t>1つだけ</w:t>
            </w:r>
            <w:r w:rsidRPr="009E5493">
              <w:rPr>
                <w:rFonts w:ascii="Segoe UI Symbol" w:eastAsia="HGPｺﾞｼｯｸM" w:hAnsi="Segoe UI Symbol" w:cs="Segoe UI Symbol"/>
                <w:szCs w:val="18"/>
              </w:rPr>
              <w:t>✔</w:t>
            </w:r>
            <w:r w:rsidRPr="009E5493">
              <w:rPr>
                <w:rFonts w:ascii="Segoe UI Symbol" w:eastAsia="HGPｺﾞｼｯｸM" w:hAnsi="Segoe UI Symbol" w:cs="Segoe UI Symbol" w:hint="eastAsia"/>
                <w:szCs w:val="18"/>
              </w:rPr>
              <w:t>を</w:t>
            </w:r>
            <w:r w:rsidRPr="009E5493">
              <w:rPr>
                <w:rFonts w:ascii="Segoe UI Symbol" w:eastAsia="HGPｺﾞｼｯｸM" w:hAnsi="Segoe UI Symbol" w:cs="Segoe UI Symbol"/>
                <w:szCs w:val="18"/>
              </w:rPr>
              <w:br/>
            </w:r>
            <w:r w:rsidRPr="009E5493">
              <w:rPr>
                <w:rFonts w:ascii="HGPｺﾞｼｯｸM" w:eastAsia="HGPｺﾞｼｯｸM" w:hint="eastAsia"/>
                <w:szCs w:val="18"/>
              </w:rPr>
              <w:t>入れてください</w:t>
            </w:r>
          </w:p>
        </w:tc>
        <w:tc>
          <w:tcPr>
            <w:tcW w:w="339" w:type="pct"/>
            <w:tcBorders>
              <w:top w:val="single" w:sz="12" w:space="0" w:color="auto"/>
              <w:bottom w:val="single" w:sz="4" w:space="0" w:color="auto"/>
            </w:tcBorders>
            <w:vAlign w:val="center"/>
          </w:tcPr>
          <w:p w14:paraId="155CE98C" w14:textId="65C93BF8" w:rsidR="009E5493" w:rsidRPr="009E5493" w:rsidRDefault="009E5493" w:rsidP="006C0D19">
            <w:pPr>
              <w:snapToGrid w:val="0"/>
              <w:spacing w:line="220" w:lineRule="exact"/>
              <w:jc w:val="center"/>
              <w:rPr>
                <w:rFonts w:ascii="HGPｺﾞｼｯｸM" w:eastAsia="HGPｺﾞｼｯｸM"/>
                <w:szCs w:val="18"/>
              </w:rPr>
            </w:pPr>
            <w:r w:rsidRPr="009E5493">
              <w:rPr>
                <w:rFonts w:ascii="HGPｺﾞｼｯｸM" w:eastAsia="HGPｺﾞｼｯｸM" w:hint="eastAsia"/>
                <w:szCs w:val="18"/>
              </w:rPr>
              <w:t>プラン</w:t>
            </w:r>
          </w:p>
        </w:tc>
        <w:tc>
          <w:tcPr>
            <w:tcW w:w="1969" w:type="pct"/>
            <w:tcBorders>
              <w:top w:val="single" w:sz="12" w:space="0" w:color="auto"/>
              <w:bottom w:val="single" w:sz="4" w:space="0" w:color="auto"/>
            </w:tcBorders>
            <w:noWrap/>
            <w:vAlign w:val="center"/>
            <w:hideMark/>
          </w:tcPr>
          <w:p w14:paraId="67446F38" w14:textId="169BE3D9" w:rsidR="009E5493" w:rsidRPr="009E5493" w:rsidRDefault="009E5493" w:rsidP="006C0D19">
            <w:pPr>
              <w:snapToGrid w:val="0"/>
              <w:spacing w:line="220" w:lineRule="exact"/>
              <w:jc w:val="center"/>
              <w:rPr>
                <w:rFonts w:ascii="HGPｺﾞｼｯｸM" w:eastAsia="HGPｺﾞｼｯｸM"/>
                <w:szCs w:val="18"/>
              </w:rPr>
            </w:pPr>
            <w:r w:rsidRPr="009E5493">
              <w:rPr>
                <w:rFonts w:ascii="HGPｺﾞｼｯｸM" w:eastAsia="HGPｺﾞｼｯｸM"/>
                <w:szCs w:val="18"/>
              </w:rPr>
              <w:t>本ソフトウェアを使用する可能性のある利用者の総数</w:t>
            </w:r>
          </w:p>
        </w:tc>
        <w:tc>
          <w:tcPr>
            <w:tcW w:w="661" w:type="pct"/>
            <w:tcBorders>
              <w:top w:val="single" w:sz="12" w:space="0" w:color="auto"/>
              <w:bottom w:val="single" w:sz="4" w:space="0" w:color="auto"/>
            </w:tcBorders>
            <w:noWrap/>
            <w:vAlign w:val="center"/>
            <w:hideMark/>
          </w:tcPr>
          <w:p w14:paraId="072E8CE9" w14:textId="5D9D0972" w:rsidR="009E5493" w:rsidRPr="009E5493" w:rsidRDefault="009E5493" w:rsidP="009E5493">
            <w:pPr>
              <w:snapToGrid w:val="0"/>
              <w:spacing w:line="220" w:lineRule="exact"/>
              <w:jc w:val="center"/>
              <w:rPr>
                <w:rFonts w:ascii="HGPｺﾞｼｯｸM" w:eastAsia="HGPｺﾞｼｯｸM"/>
                <w:szCs w:val="18"/>
              </w:rPr>
            </w:pPr>
            <w:r w:rsidRPr="009E5493">
              <w:rPr>
                <w:rFonts w:ascii="HGPｺﾞｼｯｸM" w:eastAsia="HGPｺﾞｼｯｸM" w:hint="eastAsia"/>
                <w:szCs w:val="18"/>
              </w:rPr>
              <w:t>価格/年（税込）</w:t>
            </w:r>
          </w:p>
        </w:tc>
      </w:tr>
      <w:tr w:rsidR="009E5493" w:rsidRPr="006E18F0" w14:paraId="3CE4E455" w14:textId="77777777" w:rsidTr="009E5493">
        <w:trPr>
          <w:trHeight w:val="567"/>
        </w:trPr>
        <w:tc>
          <w:tcPr>
            <w:tcW w:w="1419" w:type="pct"/>
            <w:vMerge/>
            <w:vAlign w:val="center"/>
            <w:hideMark/>
          </w:tcPr>
          <w:p w14:paraId="01EAA6BD"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220B5A5B" w14:textId="3947FF4A"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val="restart"/>
            <w:tcBorders>
              <w:top w:val="single" w:sz="4" w:space="0" w:color="auto"/>
              <w:bottom w:val="single" w:sz="4" w:space="0" w:color="auto"/>
            </w:tcBorders>
            <w:textDirection w:val="tbRlV"/>
            <w:vAlign w:val="center"/>
          </w:tcPr>
          <w:p w14:paraId="2ADCF606" w14:textId="3074269E" w:rsidR="009E5493" w:rsidRPr="006E18F0" w:rsidRDefault="009E5493" w:rsidP="00FD0116">
            <w:pPr>
              <w:snapToGrid w:val="0"/>
              <w:spacing w:line="220" w:lineRule="exact"/>
              <w:ind w:left="113" w:right="113"/>
              <w:jc w:val="center"/>
              <w:rPr>
                <w:rFonts w:ascii="HGPｺﾞｼｯｸM" w:eastAsia="HGPｺﾞｼｯｸM"/>
                <w:sz w:val="22"/>
                <w:szCs w:val="24"/>
              </w:rPr>
            </w:pPr>
            <w:r>
              <w:rPr>
                <w:rFonts w:ascii="HGPｺﾞｼｯｸM" w:eastAsia="HGPｺﾞｼｯｸM" w:hint="eastAsia"/>
                <w:sz w:val="22"/>
                <w:szCs w:val="24"/>
              </w:rPr>
              <w:t>栄養プラス 単体</w:t>
            </w:r>
          </w:p>
        </w:tc>
        <w:tc>
          <w:tcPr>
            <w:tcW w:w="1969" w:type="pct"/>
            <w:tcBorders>
              <w:top w:val="single" w:sz="4" w:space="0" w:color="auto"/>
              <w:bottom w:val="single" w:sz="4" w:space="0" w:color="auto"/>
            </w:tcBorders>
            <w:vAlign w:val="bottom"/>
            <w:hideMark/>
          </w:tcPr>
          <w:p w14:paraId="73E03773" w14:textId="2157A759" w:rsidR="009E5493" w:rsidRPr="006C0D19" w:rsidRDefault="009E5493" w:rsidP="009E5493">
            <w:pPr>
              <w:tabs>
                <w:tab w:val="left" w:pos="3694"/>
              </w:tabs>
              <w:snapToGrid w:val="0"/>
              <w:spacing w:line="220" w:lineRule="exact"/>
              <w:jc w:val="left"/>
              <w:rPr>
                <w:rFonts w:ascii="HGPｺﾞｼｯｸM" w:eastAsia="HGPｺﾞｼｯｸM"/>
                <w:sz w:val="22"/>
                <w:szCs w:val="24"/>
              </w:rPr>
            </w:pPr>
            <w:r w:rsidRPr="006C0D19">
              <w:rPr>
                <w:rFonts w:ascii="HGPｺﾞｼｯｸM" w:eastAsia="HGPｺﾞｼｯｸM" w:hint="eastAsia"/>
                <w:sz w:val="22"/>
                <w:szCs w:val="24"/>
              </w:rPr>
              <w:t>1～100名　　申込人数：</w:t>
            </w:r>
            <w:r w:rsidRPr="006C0D19">
              <w:rPr>
                <w:rFonts w:ascii="HGPｺﾞｼｯｸM" w:eastAsia="HGPｺﾞｼｯｸM" w:hint="eastAsia"/>
                <w:sz w:val="22"/>
                <w:szCs w:val="24"/>
                <w:u w:val="single"/>
              </w:rPr>
              <w:tab/>
            </w:r>
            <w:r w:rsidRPr="006C0D19">
              <w:rPr>
                <w:rFonts w:ascii="HGPｺﾞｼｯｸM" w:eastAsia="HGPｺﾞｼｯｸM" w:hint="eastAsia"/>
                <w:sz w:val="22"/>
                <w:szCs w:val="24"/>
              </w:rPr>
              <w:t>名</w:t>
            </w:r>
          </w:p>
          <w:p w14:paraId="289629A8" w14:textId="527BD67C" w:rsidR="009E5493" w:rsidRPr="006C0D19" w:rsidRDefault="009E5493" w:rsidP="00FD0116">
            <w:pPr>
              <w:snapToGrid w:val="0"/>
              <w:spacing w:line="220" w:lineRule="exact"/>
              <w:jc w:val="right"/>
              <w:rPr>
                <w:rFonts w:ascii="HGPｺﾞｼｯｸM" w:eastAsia="HGPｺﾞｼｯｸM"/>
                <w:sz w:val="22"/>
                <w:szCs w:val="24"/>
              </w:rPr>
            </w:pPr>
            <w:r w:rsidRPr="006C0D19">
              <w:rPr>
                <w:rFonts w:ascii="HGPｺﾞｼｯｸM" w:eastAsia="HGPｺﾞｼｯｸM" w:hint="eastAsia"/>
                <w:sz w:val="14"/>
                <w:szCs w:val="16"/>
              </w:rPr>
              <w:t>（お申し込み人数をご記入ください）</w:t>
            </w:r>
          </w:p>
        </w:tc>
        <w:tc>
          <w:tcPr>
            <w:tcW w:w="661" w:type="pct"/>
            <w:tcBorders>
              <w:top w:val="single" w:sz="4" w:space="0" w:color="auto"/>
              <w:bottom w:val="single" w:sz="4" w:space="0" w:color="auto"/>
            </w:tcBorders>
            <w:noWrap/>
            <w:vAlign w:val="center"/>
            <w:hideMark/>
          </w:tcPr>
          <w:p w14:paraId="6C2AB168" w14:textId="210677D9"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3,960/名</w:t>
            </w:r>
          </w:p>
        </w:tc>
      </w:tr>
      <w:tr w:rsidR="009E5493" w:rsidRPr="006E18F0" w14:paraId="4361B88B" w14:textId="77777777" w:rsidTr="009E5493">
        <w:trPr>
          <w:trHeight w:val="283"/>
        </w:trPr>
        <w:tc>
          <w:tcPr>
            <w:tcW w:w="1419" w:type="pct"/>
            <w:vMerge/>
            <w:vAlign w:val="center"/>
            <w:hideMark/>
          </w:tcPr>
          <w:p w14:paraId="34186CF8"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281922A3" w14:textId="05BE0353"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48CD83D9"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6752980F" w14:textId="5AB13784"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101～150名</w:t>
            </w:r>
          </w:p>
        </w:tc>
        <w:tc>
          <w:tcPr>
            <w:tcW w:w="661" w:type="pct"/>
            <w:tcBorders>
              <w:top w:val="single" w:sz="4" w:space="0" w:color="auto"/>
              <w:bottom w:val="single" w:sz="4" w:space="0" w:color="auto"/>
            </w:tcBorders>
            <w:noWrap/>
            <w:vAlign w:val="center"/>
            <w:hideMark/>
          </w:tcPr>
          <w:p w14:paraId="350CB3FD" w14:textId="5D5FA466"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396,000</w:t>
            </w:r>
          </w:p>
        </w:tc>
      </w:tr>
      <w:tr w:rsidR="009E5493" w:rsidRPr="006E18F0" w14:paraId="36296F77" w14:textId="77777777" w:rsidTr="009E5493">
        <w:trPr>
          <w:trHeight w:val="283"/>
        </w:trPr>
        <w:tc>
          <w:tcPr>
            <w:tcW w:w="1419" w:type="pct"/>
            <w:vMerge/>
            <w:vAlign w:val="center"/>
            <w:hideMark/>
          </w:tcPr>
          <w:p w14:paraId="16F178DA"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48B5FA31" w14:textId="03BA33BC"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55B72405"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084C1015" w14:textId="5BABA303"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151～200名</w:t>
            </w:r>
          </w:p>
        </w:tc>
        <w:tc>
          <w:tcPr>
            <w:tcW w:w="661" w:type="pct"/>
            <w:tcBorders>
              <w:top w:val="single" w:sz="4" w:space="0" w:color="auto"/>
              <w:bottom w:val="single" w:sz="4" w:space="0" w:color="auto"/>
            </w:tcBorders>
            <w:noWrap/>
            <w:vAlign w:val="center"/>
            <w:hideMark/>
          </w:tcPr>
          <w:p w14:paraId="6538267D" w14:textId="69E9FD80"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534,600</w:t>
            </w:r>
          </w:p>
        </w:tc>
      </w:tr>
      <w:tr w:rsidR="009E5493" w:rsidRPr="006E18F0" w14:paraId="733E7C8F" w14:textId="77777777" w:rsidTr="009E5493">
        <w:trPr>
          <w:trHeight w:val="283"/>
        </w:trPr>
        <w:tc>
          <w:tcPr>
            <w:tcW w:w="1419" w:type="pct"/>
            <w:vMerge/>
            <w:vAlign w:val="center"/>
            <w:hideMark/>
          </w:tcPr>
          <w:p w14:paraId="6EA5EAD7"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6E2F264D" w14:textId="7E8E7769"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523D16ED"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21DD3CE7" w14:textId="62997EAF"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201～250名</w:t>
            </w:r>
          </w:p>
        </w:tc>
        <w:tc>
          <w:tcPr>
            <w:tcW w:w="661" w:type="pct"/>
            <w:tcBorders>
              <w:top w:val="single" w:sz="4" w:space="0" w:color="auto"/>
              <w:bottom w:val="single" w:sz="4" w:space="0" w:color="auto"/>
            </w:tcBorders>
            <w:noWrap/>
            <w:vAlign w:val="center"/>
            <w:hideMark/>
          </w:tcPr>
          <w:p w14:paraId="352F50E0" w14:textId="638CDB58"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673,200</w:t>
            </w:r>
          </w:p>
        </w:tc>
      </w:tr>
      <w:tr w:rsidR="009E5493" w:rsidRPr="006E18F0" w14:paraId="30124366" w14:textId="77777777" w:rsidTr="009E5493">
        <w:trPr>
          <w:trHeight w:val="283"/>
        </w:trPr>
        <w:tc>
          <w:tcPr>
            <w:tcW w:w="1419" w:type="pct"/>
            <w:vMerge/>
            <w:vAlign w:val="center"/>
            <w:hideMark/>
          </w:tcPr>
          <w:p w14:paraId="3F3D7C53"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34D75817" w14:textId="70BE8CDF"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40BEC119"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445B3F53" w14:textId="359DDC30"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251～300名</w:t>
            </w:r>
          </w:p>
        </w:tc>
        <w:tc>
          <w:tcPr>
            <w:tcW w:w="661" w:type="pct"/>
            <w:tcBorders>
              <w:top w:val="single" w:sz="4" w:space="0" w:color="auto"/>
              <w:bottom w:val="single" w:sz="4" w:space="0" w:color="auto"/>
            </w:tcBorders>
            <w:noWrap/>
            <w:vAlign w:val="center"/>
            <w:hideMark/>
          </w:tcPr>
          <w:p w14:paraId="3E431F3D" w14:textId="5EA83E93"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792,000</w:t>
            </w:r>
          </w:p>
        </w:tc>
      </w:tr>
      <w:tr w:rsidR="009E5493" w:rsidRPr="006E18F0" w14:paraId="6E42E3D5" w14:textId="77777777" w:rsidTr="009E5493">
        <w:trPr>
          <w:trHeight w:val="283"/>
        </w:trPr>
        <w:tc>
          <w:tcPr>
            <w:tcW w:w="1419" w:type="pct"/>
            <w:vMerge/>
            <w:vAlign w:val="center"/>
          </w:tcPr>
          <w:p w14:paraId="59DF447C"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65531F23" w14:textId="588306E4" w:rsidR="009E5493" w:rsidRDefault="009E5493" w:rsidP="00FD0116">
            <w:pPr>
              <w:snapToGrid w:val="0"/>
              <w:spacing w:line="220" w:lineRule="exact"/>
              <w:jc w:val="center"/>
              <w:rPr>
                <w:rFonts w:ascii="HGPｺﾞｼｯｸM" w:eastAsia="HGPｺﾞｼｯｸM"/>
                <w:sz w:val="22"/>
                <w:szCs w:val="24"/>
              </w:rPr>
            </w:pPr>
            <w:r w:rsidRPr="0084625C">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40DE769A"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3178D993" w14:textId="0414E466"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301～350名</w:t>
            </w:r>
          </w:p>
        </w:tc>
        <w:tc>
          <w:tcPr>
            <w:tcW w:w="661" w:type="pct"/>
            <w:tcBorders>
              <w:top w:val="single" w:sz="4" w:space="0" w:color="auto"/>
              <w:bottom w:val="single" w:sz="4" w:space="0" w:color="auto"/>
            </w:tcBorders>
            <w:noWrap/>
            <w:vAlign w:val="center"/>
          </w:tcPr>
          <w:p w14:paraId="16B30E93" w14:textId="70A16930"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891,000</w:t>
            </w:r>
          </w:p>
        </w:tc>
      </w:tr>
      <w:tr w:rsidR="009E5493" w:rsidRPr="006E18F0" w14:paraId="18BEBE80" w14:textId="77777777" w:rsidTr="009E5493">
        <w:trPr>
          <w:trHeight w:val="283"/>
        </w:trPr>
        <w:tc>
          <w:tcPr>
            <w:tcW w:w="1419" w:type="pct"/>
            <w:vMerge/>
            <w:vAlign w:val="center"/>
          </w:tcPr>
          <w:p w14:paraId="275D4759"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4086F28E" w14:textId="35AC4420" w:rsidR="009E5493" w:rsidRDefault="009E5493" w:rsidP="00FD0116">
            <w:pPr>
              <w:snapToGrid w:val="0"/>
              <w:spacing w:line="220" w:lineRule="exact"/>
              <w:jc w:val="center"/>
              <w:rPr>
                <w:rFonts w:ascii="HGPｺﾞｼｯｸM" w:eastAsia="HGPｺﾞｼｯｸM"/>
                <w:sz w:val="22"/>
                <w:szCs w:val="24"/>
              </w:rPr>
            </w:pPr>
            <w:r w:rsidRPr="0084625C">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14140788"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5F71ACFE" w14:textId="308AD10E"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351～400名</w:t>
            </w:r>
          </w:p>
        </w:tc>
        <w:tc>
          <w:tcPr>
            <w:tcW w:w="661" w:type="pct"/>
            <w:tcBorders>
              <w:top w:val="single" w:sz="4" w:space="0" w:color="auto"/>
              <w:bottom w:val="single" w:sz="4" w:space="0" w:color="auto"/>
            </w:tcBorders>
            <w:noWrap/>
            <w:vAlign w:val="center"/>
          </w:tcPr>
          <w:p w14:paraId="3ED55230" w14:textId="61691EAB"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970,200</w:t>
            </w:r>
          </w:p>
        </w:tc>
      </w:tr>
      <w:tr w:rsidR="009E5493" w:rsidRPr="006E18F0" w14:paraId="6667EE6A" w14:textId="77777777" w:rsidTr="009E5493">
        <w:trPr>
          <w:trHeight w:val="283"/>
        </w:trPr>
        <w:tc>
          <w:tcPr>
            <w:tcW w:w="1419" w:type="pct"/>
            <w:vMerge/>
            <w:vAlign w:val="center"/>
          </w:tcPr>
          <w:p w14:paraId="7ADD87B7"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1FAC83AC" w14:textId="2CBE5DA9" w:rsidR="009E5493" w:rsidRDefault="009E5493" w:rsidP="00FD0116">
            <w:pPr>
              <w:snapToGrid w:val="0"/>
              <w:spacing w:line="220" w:lineRule="exact"/>
              <w:jc w:val="center"/>
              <w:rPr>
                <w:rFonts w:ascii="HGPｺﾞｼｯｸM" w:eastAsia="HGPｺﾞｼｯｸM"/>
                <w:sz w:val="22"/>
                <w:szCs w:val="24"/>
              </w:rPr>
            </w:pPr>
            <w:r w:rsidRPr="0084625C">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384431A1"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2B30C6A8" w14:textId="5882E22C"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401～450名</w:t>
            </w:r>
          </w:p>
        </w:tc>
        <w:tc>
          <w:tcPr>
            <w:tcW w:w="661" w:type="pct"/>
            <w:tcBorders>
              <w:top w:val="single" w:sz="4" w:space="0" w:color="auto"/>
              <w:bottom w:val="single" w:sz="4" w:space="0" w:color="auto"/>
            </w:tcBorders>
            <w:noWrap/>
            <w:vAlign w:val="center"/>
          </w:tcPr>
          <w:p w14:paraId="3D7C58D0" w14:textId="28909DDE"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1,029,600</w:t>
            </w:r>
          </w:p>
        </w:tc>
      </w:tr>
      <w:tr w:rsidR="009E5493" w:rsidRPr="006E18F0" w14:paraId="338CF3C1" w14:textId="77777777" w:rsidTr="009E5493">
        <w:trPr>
          <w:trHeight w:val="283"/>
        </w:trPr>
        <w:tc>
          <w:tcPr>
            <w:tcW w:w="1419" w:type="pct"/>
            <w:vMerge/>
            <w:vAlign w:val="center"/>
          </w:tcPr>
          <w:p w14:paraId="65F166F9"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4" w:space="0" w:color="auto"/>
              <w:bottom w:val="single" w:sz="4" w:space="0" w:color="auto"/>
            </w:tcBorders>
            <w:noWrap/>
            <w:vAlign w:val="center"/>
          </w:tcPr>
          <w:p w14:paraId="7908566A" w14:textId="1E1BF4AA" w:rsidR="009E5493" w:rsidRDefault="009E5493" w:rsidP="00FD0116">
            <w:pPr>
              <w:snapToGrid w:val="0"/>
              <w:spacing w:line="220" w:lineRule="exact"/>
              <w:jc w:val="center"/>
              <w:rPr>
                <w:rFonts w:ascii="HGPｺﾞｼｯｸM" w:eastAsia="HGPｺﾞｼｯｸM"/>
                <w:sz w:val="22"/>
                <w:szCs w:val="24"/>
              </w:rPr>
            </w:pPr>
            <w:r w:rsidRPr="0084625C">
              <w:rPr>
                <w:rFonts w:ascii="HGPｺﾞｼｯｸM" w:eastAsia="HGPｺﾞｼｯｸM" w:hint="eastAsia"/>
                <w:sz w:val="22"/>
                <w:szCs w:val="24"/>
              </w:rPr>
              <w:t>□</w:t>
            </w:r>
          </w:p>
        </w:tc>
        <w:tc>
          <w:tcPr>
            <w:tcW w:w="339" w:type="pct"/>
            <w:vMerge/>
            <w:tcBorders>
              <w:top w:val="single" w:sz="4" w:space="0" w:color="auto"/>
              <w:bottom w:val="single" w:sz="4" w:space="0" w:color="auto"/>
            </w:tcBorders>
          </w:tcPr>
          <w:p w14:paraId="4FE8194B"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tcBorders>
              <w:top w:val="single" w:sz="4" w:space="0" w:color="auto"/>
              <w:bottom w:val="single" w:sz="4" w:space="0" w:color="auto"/>
            </w:tcBorders>
            <w:noWrap/>
            <w:vAlign w:val="center"/>
          </w:tcPr>
          <w:p w14:paraId="161F2498" w14:textId="302B94E4"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451～500名</w:t>
            </w:r>
          </w:p>
        </w:tc>
        <w:tc>
          <w:tcPr>
            <w:tcW w:w="661" w:type="pct"/>
            <w:tcBorders>
              <w:top w:val="single" w:sz="4" w:space="0" w:color="auto"/>
              <w:bottom w:val="single" w:sz="4" w:space="0" w:color="auto"/>
            </w:tcBorders>
            <w:noWrap/>
            <w:vAlign w:val="center"/>
          </w:tcPr>
          <w:p w14:paraId="76C30B14" w14:textId="0F5C2B0A"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1,069,200</w:t>
            </w:r>
          </w:p>
        </w:tc>
      </w:tr>
      <w:tr w:rsidR="009E5493" w:rsidRPr="006E18F0" w14:paraId="5A036630" w14:textId="77777777" w:rsidTr="009E5493">
        <w:trPr>
          <w:trHeight w:val="283"/>
        </w:trPr>
        <w:tc>
          <w:tcPr>
            <w:tcW w:w="1419" w:type="pct"/>
            <w:vMerge/>
            <w:vAlign w:val="center"/>
            <w:hideMark/>
          </w:tcPr>
          <w:p w14:paraId="47B06A89" w14:textId="77777777" w:rsidR="009E5493" w:rsidRPr="006E18F0" w:rsidRDefault="009E5493" w:rsidP="006C0D19">
            <w:pPr>
              <w:snapToGrid w:val="0"/>
              <w:spacing w:line="220" w:lineRule="exact"/>
              <w:rPr>
                <w:rFonts w:ascii="HGPｺﾞｼｯｸM" w:eastAsia="HGPｺﾞｼｯｸM"/>
                <w:sz w:val="22"/>
                <w:szCs w:val="24"/>
              </w:rPr>
            </w:pPr>
          </w:p>
        </w:tc>
        <w:tc>
          <w:tcPr>
            <w:tcW w:w="612" w:type="pct"/>
            <w:tcBorders>
              <w:top w:val="single" w:sz="4" w:space="0" w:color="auto"/>
              <w:bottom w:val="single" w:sz="12" w:space="0" w:color="auto"/>
            </w:tcBorders>
            <w:noWrap/>
            <w:vAlign w:val="center"/>
          </w:tcPr>
          <w:p w14:paraId="55F3D260" w14:textId="50282D67" w:rsidR="009E5493" w:rsidRPr="006E18F0" w:rsidRDefault="009E5493" w:rsidP="006C0D19">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tcBorders>
              <w:top w:val="single" w:sz="4" w:space="0" w:color="auto"/>
              <w:bottom w:val="single" w:sz="12" w:space="0" w:color="auto"/>
            </w:tcBorders>
          </w:tcPr>
          <w:p w14:paraId="1082AAFA" w14:textId="77777777" w:rsidR="009E5493" w:rsidRPr="006E18F0" w:rsidRDefault="009E5493" w:rsidP="006C0D19">
            <w:pPr>
              <w:snapToGrid w:val="0"/>
              <w:spacing w:line="220" w:lineRule="exact"/>
              <w:rPr>
                <w:rFonts w:ascii="HGPｺﾞｼｯｸM" w:eastAsia="HGPｺﾞｼｯｸM"/>
                <w:sz w:val="22"/>
                <w:szCs w:val="24"/>
              </w:rPr>
            </w:pPr>
          </w:p>
        </w:tc>
        <w:tc>
          <w:tcPr>
            <w:tcW w:w="1969" w:type="pct"/>
            <w:tcBorders>
              <w:top w:val="single" w:sz="4" w:space="0" w:color="auto"/>
              <w:bottom w:val="single" w:sz="12" w:space="0" w:color="auto"/>
            </w:tcBorders>
            <w:noWrap/>
            <w:vAlign w:val="center"/>
          </w:tcPr>
          <w:p w14:paraId="05DA8718" w14:textId="12FBBFAE" w:rsidR="009E5493" w:rsidRPr="009B2FB0" w:rsidRDefault="009E5493" w:rsidP="006C0D19">
            <w:pPr>
              <w:snapToGrid w:val="0"/>
              <w:spacing w:line="220" w:lineRule="exact"/>
              <w:rPr>
                <w:rFonts w:ascii="HGPｺﾞｼｯｸM" w:eastAsia="HGPｺﾞｼｯｸM"/>
                <w:sz w:val="22"/>
              </w:rPr>
            </w:pPr>
            <w:r w:rsidRPr="009B2FB0">
              <w:rPr>
                <w:rFonts w:ascii="HGPｺﾞｼｯｸM" w:eastAsia="HGPｺﾞｼｯｸM" w:hint="eastAsia"/>
                <w:sz w:val="22"/>
              </w:rPr>
              <w:t>501～名</w:t>
            </w:r>
          </w:p>
        </w:tc>
        <w:tc>
          <w:tcPr>
            <w:tcW w:w="661" w:type="pct"/>
            <w:tcBorders>
              <w:top w:val="single" w:sz="4" w:space="0" w:color="auto"/>
              <w:bottom w:val="single" w:sz="12" w:space="0" w:color="auto"/>
            </w:tcBorders>
            <w:noWrap/>
            <w:vAlign w:val="center"/>
            <w:hideMark/>
          </w:tcPr>
          <w:p w14:paraId="00C67F04" w14:textId="2EB67057" w:rsidR="009E5493" w:rsidRPr="009B2FB0" w:rsidRDefault="009E5493" w:rsidP="006C0D19">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ご相談</w:t>
            </w:r>
          </w:p>
        </w:tc>
      </w:tr>
      <w:tr w:rsidR="009E5493" w:rsidRPr="006E18F0" w14:paraId="05331487" w14:textId="77777777" w:rsidTr="009E5493">
        <w:trPr>
          <w:trHeight w:val="567"/>
        </w:trPr>
        <w:tc>
          <w:tcPr>
            <w:tcW w:w="1419" w:type="pct"/>
            <w:vMerge/>
            <w:vAlign w:val="center"/>
          </w:tcPr>
          <w:p w14:paraId="76B742B9"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tcBorders>
              <w:top w:val="single" w:sz="12" w:space="0" w:color="auto"/>
            </w:tcBorders>
            <w:noWrap/>
            <w:vAlign w:val="center"/>
          </w:tcPr>
          <w:p w14:paraId="6F87A0C0" w14:textId="40D4CDB1"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val="restart"/>
            <w:tcBorders>
              <w:top w:val="single" w:sz="12" w:space="0" w:color="auto"/>
            </w:tcBorders>
            <w:textDirection w:val="tbRlV"/>
            <w:vAlign w:val="center"/>
          </w:tcPr>
          <w:p w14:paraId="496BE0C1" w14:textId="77777777" w:rsidR="009E5493" w:rsidRDefault="009E5493" w:rsidP="00FD0116">
            <w:pPr>
              <w:snapToGrid w:val="0"/>
              <w:spacing w:line="220" w:lineRule="exact"/>
              <w:ind w:left="113" w:right="113"/>
              <w:jc w:val="center"/>
              <w:rPr>
                <w:rFonts w:ascii="HGPｺﾞｼｯｸM" w:eastAsia="HGPｺﾞｼｯｸM"/>
                <w:sz w:val="22"/>
                <w:szCs w:val="24"/>
              </w:rPr>
            </w:pPr>
            <w:r>
              <w:rPr>
                <w:rFonts w:ascii="HGPｺﾞｼｯｸM" w:eastAsia="HGPｺﾞｼｯｸM" w:hint="eastAsia"/>
                <w:sz w:val="22"/>
                <w:szCs w:val="24"/>
              </w:rPr>
              <w:t>栄養プラス＋</w:t>
            </w:r>
          </w:p>
          <w:p w14:paraId="412ED52B" w14:textId="5215FC12" w:rsidR="009E5493" w:rsidRPr="006E18F0" w:rsidRDefault="009E5493" w:rsidP="00FD0116">
            <w:pPr>
              <w:snapToGrid w:val="0"/>
              <w:spacing w:line="220" w:lineRule="exact"/>
              <w:ind w:left="113" w:right="113"/>
              <w:jc w:val="center"/>
              <w:rPr>
                <w:rFonts w:ascii="HGPｺﾞｼｯｸM" w:eastAsia="HGPｺﾞｼｯｸM"/>
                <w:sz w:val="22"/>
                <w:szCs w:val="24"/>
              </w:rPr>
            </w:pPr>
            <w:r>
              <w:rPr>
                <w:rFonts w:ascii="HGPｺﾞｼｯｸM" w:eastAsia="HGPｺﾞｼｯｸM" w:hint="eastAsia"/>
                <w:sz w:val="22"/>
                <w:szCs w:val="24"/>
              </w:rPr>
              <w:t>ＦＦＱ ＮＥＸＴセット</w:t>
            </w:r>
          </w:p>
        </w:tc>
        <w:tc>
          <w:tcPr>
            <w:tcW w:w="1969" w:type="pct"/>
            <w:tcBorders>
              <w:top w:val="single" w:sz="12" w:space="0" w:color="auto"/>
            </w:tcBorders>
            <w:noWrap/>
            <w:vAlign w:val="bottom"/>
          </w:tcPr>
          <w:p w14:paraId="30C38092" w14:textId="5019A397" w:rsidR="009E5493" w:rsidRPr="006C0D19" w:rsidRDefault="009E5493" w:rsidP="009E5493">
            <w:pPr>
              <w:tabs>
                <w:tab w:val="left" w:pos="3694"/>
              </w:tabs>
              <w:snapToGrid w:val="0"/>
              <w:spacing w:line="220" w:lineRule="exact"/>
              <w:jc w:val="left"/>
              <w:rPr>
                <w:rFonts w:ascii="HGPｺﾞｼｯｸM" w:eastAsia="HGPｺﾞｼｯｸM"/>
                <w:sz w:val="22"/>
                <w:szCs w:val="24"/>
              </w:rPr>
            </w:pPr>
            <w:r w:rsidRPr="006C0D19">
              <w:rPr>
                <w:rFonts w:ascii="HGPｺﾞｼｯｸM" w:eastAsia="HGPｺﾞｼｯｸM" w:hint="eastAsia"/>
                <w:sz w:val="22"/>
                <w:szCs w:val="24"/>
              </w:rPr>
              <w:t>1～100名　　申込人数：</w:t>
            </w:r>
            <w:r w:rsidRPr="006C0D19">
              <w:rPr>
                <w:rFonts w:ascii="HGPｺﾞｼｯｸM" w:eastAsia="HGPｺﾞｼｯｸM" w:hint="eastAsia"/>
                <w:sz w:val="22"/>
                <w:szCs w:val="24"/>
                <w:u w:val="single"/>
              </w:rPr>
              <w:tab/>
            </w:r>
            <w:r w:rsidRPr="006C0D19">
              <w:rPr>
                <w:rFonts w:ascii="HGPｺﾞｼｯｸM" w:eastAsia="HGPｺﾞｼｯｸM" w:hint="eastAsia"/>
                <w:sz w:val="22"/>
                <w:szCs w:val="24"/>
              </w:rPr>
              <w:t>名</w:t>
            </w:r>
          </w:p>
          <w:p w14:paraId="3CB4B05B" w14:textId="7B20B4C2" w:rsidR="009E5493" w:rsidRPr="006C0D19" w:rsidRDefault="009E5493" w:rsidP="00FD0116">
            <w:pPr>
              <w:snapToGrid w:val="0"/>
              <w:spacing w:line="220" w:lineRule="exact"/>
              <w:jc w:val="right"/>
              <w:rPr>
                <w:rFonts w:ascii="HGPｺﾞｼｯｸM" w:eastAsia="HGPｺﾞｼｯｸM"/>
                <w:sz w:val="22"/>
                <w:szCs w:val="24"/>
              </w:rPr>
            </w:pPr>
            <w:r w:rsidRPr="006C0D19">
              <w:rPr>
                <w:rFonts w:ascii="HGPｺﾞｼｯｸM" w:eastAsia="HGPｺﾞｼｯｸM" w:hint="eastAsia"/>
                <w:sz w:val="14"/>
                <w:szCs w:val="16"/>
              </w:rPr>
              <w:t>（お申し込み人数をご記入ください）</w:t>
            </w:r>
          </w:p>
        </w:tc>
        <w:tc>
          <w:tcPr>
            <w:tcW w:w="661" w:type="pct"/>
            <w:tcBorders>
              <w:top w:val="single" w:sz="12" w:space="0" w:color="auto"/>
            </w:tcBorders>
            <w:noWrap/>
            <w:vAlign w:val="center"/>
          </w:tcPr>
          <w:p w14:paraId="435A95D6" w14:textId="69CDD78D"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5,500/名</w:t>
            </w:r>
          </w:p>
        </w:tc>
      </w:tr>
      <w:tr w:rsidR="009E5493" w:rsidRPr="006E18F0" w14:paraId="1EC7364C" w14:textId="77777777" w:rsidTr="009E5493">
        <w:trPr>
          <w:trHeight w:val="283"/>
        </w:trPr>
        <w:tc>
          <w:tcPr>
            <w:tcW w:w="1419" w:type="pct"/>
            <w:vMerge/>
            <w:vAlign w:val="center"/>
          </w:tcPr>
          <w:p w14:paraId="43FFCA7A"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47078CB3" w14:textId="3C78DECB"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tcPr>
          <w:p w14:paraId="07AD9BD4"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2A3FBD9A" w14:textId="25F515A6"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101～150名</w:t>
            </w:r>
          </w:p>
        </w:tc>
        <w:tc>
          <w:tcPr>
            <w:tcW w:w="661" w:type="pct"/>
            <w:noWrap/>
            <w:vAlign w:val="center"/>
          </w:tcPr>
          <w:p w14:paraId="08E39B3D" w14:textId="108C5AD2"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550,000</w:t>
            </w:r>
          </w:p>
        </w:tc>
      </w:tr>
      <w:tr w:rsidR="009E5493" w:rsidRPr="006E18F0" w14:paraId="2CEA2911" w14:textId="77777777" w:rsidTr="009E5493">
        <w:trPr>
          <w:trHeight w:val="283"/>
        </w:trPr>
        <w:tc>
          <w:tcPr>
            <w:tcW w:w="1419" w:type="pct"/>
            <w:vMerge/>
            <w:vAlign w:val="center"/>
          </w:tcPr>
          <w:p w14:paraId="097ED2B6"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616634C1" w14:textId="20E57A18" w:rsidR="009E5493" w:rsidRPr="006E18F0" w:rsidRDefault="009E5493" w:rsidP="00FD0116">
            <w:pPr>
              <w:snapToGrid w:val="0"/>
              <w:spacing w:line="220" w:lineRule="exact"/>
              <w:jc w:val="center"/>
              <w:rPr>
                <w:rFonts w:ascii="HGPｺﾞｼｯｸM" w:eastAsia="HGPｺﾞｼｯｸM"/>
                <w:sz w:val="22"/>
                <w:szCs w:val="24"/>
              </w:rPr>
            </w:pPr>
            <w:r>
              <w:rPr>
                <w:rFonts w:ascii="HGPｺﾞｼｯｸM" w:eastAsia="HGPｺﾞｼｯｸM" w:hint="eastAsia"/>
                <w:sz w:val="22"/>
                <w:szCs w:val="24"/>
              </w:rPr>
              <w:t>□</w:t>
            </w:r>
          </w:p>
        </w:tc>
        <w:tc>
          <w:tcPr>
            <w:tcW w:w="339" w:type="pct"/>
            <w:vMerge/>
          </w:tcPr>
          <w:p w14:paraId="2902C980"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6AF8F0DD" w14:textId="464C4736"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151～200名</w:t>
            </w:r>
          </w:p>
        </w:tc>
        <w:tc>
          <w:tcPr>
            <w:tcW w:w="661" w:type="pct"/>
            <w:noWrap/>
            <w:vAlign w:val="center"/>
          </w:tcPr>
          <w:p w14:paraId="289D12E2" w14:textId="4A7902AB"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742,500</w:t>
            </w:r>
          </w:p>
        </w:tc>
      </w:tr>
      <w:tr w:rsidR="009E5493" w:rsidRPr="006E18F0" w14:paraId="199B150D" w14:textId="77777777" w:rsidTr="009E5493">
        <w:trPr>
          <w:trHeight w:val="283"/>
        </w:trPr>
        <w:tc>
          <w:tcPr>
            <w:tcW w:w="1419" w:type="pct"/>
            <w:vMerge/>
            <w:vAlign w:val="center"/>
          </w:tcPr>
          <w:p w14:paraId="0CACB2B5"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5850901C" w14:textId="1430CC8F" w:rsidR="009E5493" w:rsidRPr="006E18F0" w:rsidRDefault="009E5493" w:rsidP="00FD0116">
            <w:pPr>
              <w:snapToGrid w:val="0"/>
              <w:spacing w:line="220" w:lineRule="exact"/>
              <w:jc w:val="center"/>
              <w:rPr>
                <w:rFonts w:ascii="HGPｺﾞｼｯｸM" w:eastAsia="HGPｺﾞｼｯｸM"/>
                <w:sz w:val="22"/>
                <w:szCs w:val="24"/>
              </w:rPr>
            </w:pPr>
            <w:r w:rsidRPr="00C92CE2">
              <w:rPr>
                <w:rFonts w:ascii="HGPｺﾞｼｯｸM" w:eastAsia="HGPｺﾞｼｯｸM" w:hint="eastAsia"/>
                <w:sz w:val="22"/>
                <w:szCs w:val="24"/>
              </w:rPr>
              <w:t>□</w:t>
            </w:r>
          </w:p>
        </w:tc>
        <w:tc>
          <w:tcPr>
            <w:tcW w:w="339" w:type="pct"/>
            <w:vMerge/>
          </w:tcPr>
          <w:p w14:paraId="25B57184"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3CD0ABA5" w14:textId="7754CE83"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201～250名</w:t>
            </w:r>
          </w:p>
        </w:tc>
        <w:tc>
          <w:tcPr>
            <w:tcW w:w="661" w:type="pct"/>
            <w:noWrap/>
            <w:vAlign w:val="center"/>
          </w:tcPr>
          <w:p w14:paraId="6FA149DA" w14:textId="7D532261"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935,000</w:t>
            </w:r>
          </w:p>
        </w:tc>
      </w:tr>
      <w:tr w:rsidR="009E5493" w:rsidRPr="006E18F0" w14:paraId="2DB47F11" w14:textId="77777777" w:rsidTr="009E5493">
        <w:trPr>
          <w:trHeight w:val="283"/>
        </w:trPr>
        <w:tc>
          <w:tcPr>
            <w:tcW w:w="1419" w:type="pct"/>
            <w:vMerge/>
            <w:vAlign w:val="center"/>
          </w:tcPr>
          <w:p w14:paraId="24AB59AA"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5C9B883A" w14:textId="2F2448E4" w:rsidR="009E5493" w:rsidRDefault="009E5493" w:rsidP="00FD0116">
            <w:pPr>
              <w:snapToGrid w:val="0"/>
              <w:spacing w:line="220" w:lineRule="exact"/>
              <w:jc w:val="center"/>
              <w:rPr>
                <w:rFonts w:ascii="HGPｺﾞｼｯｸM" w:eastAsia="HGPｺﾞｼｯｸM"/>
                <w:sz w:val="22"/>
                <w:szCs w:val="24"/>
              </w:rPr>
            </w:pPr>
            <w:r w:rsidRPr="00C92CE2">
              <w:rPr>
                <w:rFonts w:ascii="HGPｺﾞｼｯｸM" w:eastAsia="HGPｺﾞｼｯｸM" w:hint="eastAsia"/>
                <w:sz w:val="22"/>
                <w:szCs w:val="24"/>
              </w:rPr>
              <w:t>□</w:t>
            </w:r>
          </w:p>
        </w:tc>
        <w:tc>
          <w:tcPr>
            <w:tcW w:w="339" w:type="pct"/>
            <w:vMerge/>
          </w:tcPr>
          <w:p w14:paraId="55C5FF1F"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27D9313D" w14:textId="0B836703"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251～300名</w:t>
            </w:r>
          </w:p>
        </w:tc>
        <w:tc>
          <w:tcPr>
            <w:tcW w:w="661" w:type="pct"/>
            <w:noWrap/>
            <w:vAlign w:val="center"/>
          </w:tcPr>
          <w:p w14:paraId="64731333" w14:textId="2CE00E4D"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1,100,000</w:t>
            </w:r>
          </w:p>
        </w:tc>
      </w:tr>
      <w:tr w:rsidR="009E5493" w:rsidRPr="006E18F0" w14:paraId="687D6BB9" w14:textId="77777777" w:rsidTr="009E5493">
        <w:trPr>
          <w:trHeight w:val="283"/>
        </w:trPr>
        <w:tc>
          <w:tcPr>
            <w:tcW w:w="1419" w:type="pct"/>
            <w:vMerge/>
            <w:vAlign w:val="center"/>
          </w:tcPr>
          <w:p w14:paraId="4E4747E7"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1F9E4C46" w14:textId="1E0D1C7C" w:rsidR="009E5493" w:rsidRDefault="009E5493" w:rsidP="00FD0116">
            <w:pPr>
              <w:snapToGrid w:val="0"/>
              <w:spacing w:line="220" w:lineRule="exact"/>
              <w:jc w:val="center"/>
              <w:rPr>
                <w:rFonts w:ascii="HGPｺﾞｼｯｸM" w:eastAsia="HGPｺﾞｼｯｸM"/>
                <w:sz w:val="22"/>
                <w:szCs w:val="24"/>
              </w:rPr>
            </w:pPr>
            <w:r w:rsidRPr="00C92CE2">
              <w:rPr>
                <w:rFonts w:ascii="HGPｺﾞｼｯｸM" w:eastAsia="HGPｺﾞｼｯｸM" w:hint="eastAsia"/>
                <w:sz w:val="22"/>
                <w:szCs w:val="24"/>
              </w:rPr>
              <w:t>□</w:t>
            </w:r>
          </w:p>
        </w:tc>
        <w:tc>
          <w:tcPr>
            <w:tcW w:w="339" w:type="pct"/>
            <w:vMerge/>
          </w:tcPr>
          <w:p w14:paraId="16E0EDBA"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4E0CB94F" w14:textId="4B139576"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301～350名</w:t>
            </w:r>
          </w:p>
        </w:tc>
        <w:tc>
          <w:tcPr>
            <w:tcW w:w="661" w:type="pct"/>
            <w:noWrap/>
            <w:vAlign w:val="center"/>
          </w:tcPr>
          <w:p w14:paraId="506FB4F1" w14:textId="2931BB4A"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1,237,500</w:t>
            </w:r>
          </w:p>
        </w:tc>
      </w:tr>
      <w:tr w:rsidR="009E5493" w:rsidRPr="006E18F0" w14:paraId="6BC6D45D" w14:textId="77777777" w:rsidTr="009E5493">
        <w:trPr>
          <w:trHeight w:val="283"/>
        </w:trPr>
        <w:tc>
          <w:tcPr>
            <w:tcW w:w="1419" w:type="pct"/>
            <w:vMerge/>
            <w:vAlign w:val="center"/>
          </w:tcPr>
          <w:p w14:paraId="435E8141"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1B917547" w14:textId="780A89B9" w:rsidR="009E5493" w:rsidRDefault="009E5493" w:rsidP="00FD0116">
            <w:pPr>
              <w:snapToGrid w:val="0"/>
              <w:spacing w:line="220" w:lineRule="exact"/>
              <w:jc w:val="center"/>
              <w:rPr>
                <w:rFonts w:ascii="HGPｺﾞｼｯｸM" w:eastAsia="HGPｺﾞｼｯｸM"/>
                <w:sz w:val="22"/>
                <w:szCs w:val="24"/>
              </w:rPr>
            </w:pPr>
            <w:r w:rsidRPr="00C92CE2">
              <w:rPr>
                <w:rFonts w:ascii="HGPｺﾞｼｯｸM" w:eastAsia="HGPｺﾞｼｯｸM" w:hint="eastAsia"/>
                <w:sz w:val="22"/>
                <w:szCs w:val="24"/>
              </w:rPr>
              <w:t>□</w:t>
            </w:r>
          </w:p>
        </w:tc>
        <w:tc>
          <w:tcPr>
            <w:tcW w:w="339" w:type="pct"/>
            <w:vMerge/>
          </w:tcPr>
          <w:p w14:paraId="364CF664"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41952CC0" w14:textId="4959B29F"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351～400名</w:t>
            </w:r>
          </w:p>
        </w:tc>
        <w:tc>
          <w:tcPr>
            <w:tcW w:w="661" w:type="pct"/>
            <w:noWrap/>
            <w:vAlign w:val="center"/>
          </w:tcPr>
          <w:p w14:paraId="19584E76" w14:textId="11C12E79"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1,347,500</w:t>
            </w:r>
          </w:p>
        </w:tc>
      </w:tr>
      <w:tr w:rsidR="009E5493" w:rsidRPr="006E18F0" w14:paraId="207008C3" w14:textId="77777777" w:rsidTr="009E5493">
        <w:trPr>
          <w:trHeight w:val="283"/>
        </w:trPr>
        <w:tc>
          <w:tcPr>
            <w:tcW w:w="1419" w:type="pct"/>
            <w:vMerge/>
            <w:vAlign w:val="center"/>
          </w:tcPr>
          <w:p w14:paraId="710715F0"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37E18C07" w14:textId="475285C1" w:rsidR="009E5493" w:rsidRDefault="009E5493" w:rsidP="00FD0116">
            <w:pPr>
              <w:snapToGrid w:val="0"/>
              <w:spacing w:line="220" w:lineRule="exact"/>
              <w:jc w:val="center"/>
              <w:rPr>
                <w:rFonts w:ascii="HGPｺﾞｼｯｸM" w:eastAsia="HGPｺﾞｼｯｸM"/>
                <w:sz w:val="22"/>
                <w:szCs w:val="24"/>
              </w:rPr>
            </w:pPr>
            <w:r w:rsidRPr="00C92CE2">
              <w:rPr>
                <w:rFonts w:ascii="HGPｺﾞｼｯｸM" w:eastAsia="HGPｺﾞｼｯｸM" w:hint="eastAsia"/>
                <w:sz w:val="22"/>
                <w:szCs w:val="24"/>
              </w:rPr>
              <w:t>□</w:t>
            </w:r>
          </w:p>
        </w:tc>
        <w:tc>
          <w:tcPr>
            <w:tcW w:w="339" w:type="pct"/>
            <w:vMerge/>
          </w:tcPr>
          <w:p w14:paraId="62C5BB7D"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56B6872C" w14:textId="1126670A"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401～450名</w:t>
            </w:r>
          </w:p>
        </w:tc>
        <w:tc>
          <w:tcPr>
            <w:tcW w:w="661" w:type="pct"/>
            <w:noWrap/>
            <w:vAlign w:val="center"/>
          </w:tcPr>
          <w:p w14:paraId="633FC4DC" w14:textId="6AEDEEDB"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1,430,000</w:t>
            </w:r>
          </w:p>
        </w:tc>
      </w:tr>
      <w:tr w:rsidR="009E5493" w:rsidRPr="006E18F0" w14:paraId="452185F0" w14:textId="77777777" w:rsidTr="009E5493">
        <w:trPr>
          <w:trHeight w:val="283"/>
        </w:trPr>
        <w:tc>
          <w:tcPr>
            <w:tcW w:w="1419" w:type="pct"/>
            <w:vMerge/>
            <w:vAlign w:val="center"/>
          </w:tcPr>
          <w:p w14:paraId="6BDAD853" w14:textId="77777777" w:rsidR="009E5493" w:rsidRPr="006E18F0" w:rsidRDefault="009E5493" w:rsidP="00FD0116">
            <w:pPr>
              <w:snapToGrid w:val="0"/>
              <w:spacing w:line="220" w:lineRule="exact"/>
              <w:rPr>
                <w:rFonts w:ascii="HGPｺﾞｼｯｸM" w:eastAsia="HGPｺﾞｼｯｸM"/>
                <w:sz w:val="22"/>
                <w:szCs w:val="24"/>
              </w:rPr>
            </w:pPr>
          </w:p>
        </w:tc>
        <w:tc>
          <w:tcPr>
            <w:tcW w:w="612" w:type="pct"/>
            <w:noWrap/>
            <w:vAlign w:val="center"/>
          </w:tcPr>
          <w:p w14:paraId="45A9D3F9" w14:textId="43E20738" w:rsidR="009E5493" w:rsidRDefault="009E5493" w:rsidP="00FD0116">
            <w:pPr>
              <w:snapToGrid w:val="0"/>
              <w:spacing w:line="220" w:lineRule="exact"/>
              <w:jc w:val="center"/>
              <w:rPr>
                <w:rFonts w:ascii="HGPｺﾞｼｯｸM" w:eastAsia="HGPｺﾞｼｯｸM"/>
                <w:sz w:val="22"/>
                <w:szCs w:val="24"/>
              </w:rPr>
            </w:pPr>
            <w:r w:rsidRPr="00C92CE2">
              <w:rPr>
                <w:rFonts w:ascii="HGPｺﾞｼｯｸM" w:eastAsia="HGPｺﾞｼｯｸM" w:hint="eastAsia"/>
                <w:sz w:val="22"/>
                <w:szCs w:val="24"/>
              </w:rPr>
              <w:t>□</w:t>
            </w:r>
          </w:p>
        </w:tc>
        <w:tc>
          <w:tcPr>
            <w:tcW w:w="339" w:type="pct"/>
            <w:vMerge/>
          </w:tcPr>
          <w:p w14:paraId="1F35DFFC" w14:textId="77777777" w:rsidR="009E5493" w:rsidRPr="006E18F0" w:rsidRDefault="009E5493" w:rsidP="00FD0116">
            <w:pPr>
              <w:snapToGrid w:val="0"/>
              <w:spacing w:line="220" w:lineRule="exact"/>
              <w:rPr>
                <w:rFonts w:ascii="HGPｺﾞｼｯｸM" w:eastAsia="HGPｺﾞｼｯｸM"/>
                <w:sz w:val="22"/>
                <w:szCs w:val="24"/>
              </w:rPr>
            </w:pPr>
          </w:p>
        </w:tc>
        <w:tc>
          <w:tcPr>
            <w:tcW w:w="1969" w:type="pct"/>
            <w:noWrap/>
            <w:vAlign w:val="center"/>
          </w:tcPr>
          <w:p w14:paraId="70DE88EE" w14:textId="094BA5FB" w:rsidR="009E5493" w:rsidRPr="009B2FB0" w:rsidRDefault="009E5493" w:rsidP="00FD0116">
            <w:pPr>
              <w:snapToGrid w:val="0"/>
              <w:spacing w:line="220" w:lineRule="exact"/>
              <w:rPr>
                <w:rFonts w:ascii="HGPｺﾞｼｯｸM" w:eastAsia="HGPｺﾞｼｯｸM"/>
                <w:sz w:val="22"/>
              </w:rPr>
            </w:pPr>
            <w:r w:rsidRPr="009B2FB0">
              <w:rPr>
                <w:rFonts w:ascii="HGPｺﾞｼｯｸM" w:eastAsia="HGPｺﾞｼｯｸM" w:hint="eastAsia"/>
                <w:sz w:val="22"/>
              </w:rPr>
              <w:t>451～500名</w:t>
            </w:r>
          </w:p>
        </w:tc>
        <w:tc>
          <w:tcPr>
            <w:tcW w:w="661" w:type="pct"/>
            <w:noWrap/>
            <w:vAlign w:val="center"/>
          </w:tcPr>
          <w:p w14:paraId="15CF19E8" w14:textId="74C5B354" w:rsidR="009E5493" w:rsidRPr="009B2FB0" w:rsidRDefault="009E5493" w:rsidP="00FD0116">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1,485,000</w:t>
            </w:r>
          </w:p>
        </w:tc>
      </w:tr>
      <w:tr w:rsidR="009E5493" w:rsidRPr="006E18F0" w14:paraId="1E6506AD" w14:textId="77777777" w:rsidTr="009E5493">
        <w:trPr>
          <w:trHeight w:val="283"/>
        </w:trPr>
        <w:tc>
          <w:tcPr>
            <w:tcW w:w="1419" w:type="pct"/>
            <w:vMerge/>
            <w:vAlign w:val="center"/>
          </w:tcPr>
          <w:p w14:paraId="27DA6F86" w14:textId="77777777" w:rsidR="009E5493" w:rsidRPr="006E18F0" w:rsidRDefault="009E5493" w:rsidP="006C0D19">
            <w:pPr>
              <w:snapToGrid w:val="0"/>
              <w:spacing w:line="220" w:lineRule="exact"/>
              <w:rPr>
                <w:rFonts w:ascii="HGPｺﾞｼｯｸM" w:eastAsia="HGPｺﾞｼｯｸM"/>
                <w:sz w:val="22"/>
                <w:szCs w:val="24"/>
              </w:rPr>
            </w:pPr>
          </w:p>
        </w:tc>
        <w:tc>
          <w:tcPr>
            <w:tcW w:w="612" w:type="pct"/>
            <w:noWrap/>
            <w:vAlign w:val="center"/>
          </w:tcPr>
          <w:p w14:paraId="01F52234" w14:textId="513BBB78" w:rsidR="009E5493" w:rsidRDefault="009E5493" w:rsidP="006C0D19">
            <w:pPr>
              <w:snapToGrid w:val="0"/>
              <w:spacing w:line="220" w:lineRule="exact"/>
              <w:jc w:val="center"/>
              <w:rPr>
                <w:rFonts w:ascii="HGPｺﾞｼｯｸM" w:eastAsia="HGPｺﾞｼｯｸM"/>
                <w:sz w:val="22"/>
                <w:szCs w:val="24"/>
              </w:rPr>
            </w:pPr>
            <w:r w:rsidRPr="00C92CE2">
              <w:rPr>
                <w:rFonts w:ascii="HGPｺﾞｼｯｸM" w:eastAsia="HGPｺﾞｼｯｸM" w:hint="eastAsia"/>
                <w:sz w:val="22"/>
                <w:szCs w:val="24"/>
              </w:rPr>
              <w:t>□</w:t>
            </w:r>
          </w:p>
        </w:tc>
        <w:tc>
          <w:tcPr>
            <w:tcW w:w="339" w:type="pct"/>
            <w:vMerge/>
          </w:tcPr>
          <w:p w14:paraId="342DD30C" w14:textId="77777777" w:rsidR="009E5493" w:rsidRPr="006E18F0" w:rsidRDefault="009E5493" w:rsidP="006C0D19">
            <w:pPr>
              <w:snapToGrid w:val="0"/>
              <w:spacing w:line="220" w:lineRule="exact"/>
              <w:rPr>
                <w:rFonts w:ascii="HGPｺﾞｼｯｸM" w:eastAsia="HGPｺﾞｼｯｸM"/>
                <w:sz w:val="22"/>
                <w:szCs w:val="24"/>
              </w:rPr>
            </w:pPr>
          </w:p>
        </w:tc>
        <w:tc>
          <w:tcPr>
            <w:tcW w:w="1969" w:type="pct"/>
            <w:noWrap/>
            <w:vAlign w:val="center"/>
          </w:tcPr>
          <w:p w14:paraId="5D064901" w14:textId="362B3C44" w:rsidR="009E5493" w:rsidRPr="009B2FB0" w:rsidRDefault="009E5493" w:rsidP="006C0D19">
            <w:pPr>
              <w:snapToGrid w:val="0"/>
              <w:spacing w:line="220" w:lineRule="exact"/>
              <w:rPr>
                <w:rFonts w:ascii="HGPｺﾞｼｯｸM" w:eastAsia="HGPｺﾞｼｯｸM"/>
                <w:sz w:val="22"/>
              </w:rPr>
            </w:pPr>
            <w:r w:rsidRPr="009B2FB0">
              <w:rPr>
                <w:rFonts w:ascii="HGPｺﾞｼｯｸM" w:eastAsia="HGPｺﾞｼｯｸM" w:hint="eastAsia"/>
                <w:sz w:val="22"/>
              </w:rPr>
              <w:t>501～名</w:t>
            </w:r>
          </w:p>
        </w:tc>
        <w:tc>
          <w:tcPr>
            <w:tcW w:w="661" w:type="pct"/>
            <w:noWrap/>
            <w:vAlign w:val="center"/>
          </w:tcPr>
          <w:p w14:paraId="02DE1F57" w14:textId="015E3C99" w:rsidR="009E5493" w:rsidRPr="009B2FB0" w:rsidRDefault="009E5493" w:rsidP="006C0D19">
            <w:pPr>
              <w:snapToGrid w:val="0"/>
              <w:spacing w:line="220" w:lineRule="exact"/>
              <w:jc w:val="right"/>
              <w:rPr>
                <w:rFonts w:ascii="HGPｺﾞｼｯｸM" w:eastAsia="HGPｺﾞｼｯｸM"/>
                <w:sz w:val="22"/>
              </w:rPr>
            </w:pPr>
            <w:r w:rsidRPr="009B2FB0">
              <w:rPr>
                <w:rFonts w:ascii="HGPｺﾞｼｯｸM" w:eastAsia="HGPｺﾞｼｯｸM" w:hint="eastAsia"/>
                <w:sz w:val="22"/>
              </w:rPr>
              <w:t>ご相談</w:t>
            </w:r>
          </w:p>
        </w:tc>
      </w:tr>
    </w:tbl>
    <w:p w14:paraId="6F8631F5" w14:textId="77777777" w:rsidR="00A35746" w:rsidRDefault="00A35746" w:rsidP="00C848FE">
      <w:pPr>
        <w:spacing w:line="200" w:lineRule="exact"/>
      </w:pPr>
    </w:p>
    <w:tbl>
      <w:tblPr>
        <w:tblStyle w:val="ab"/>
        <w:tblW w:w="0" w:type="auto"/>
        <w:tblBorders>
          <w:top w:val="single" w:sz="12" w:space="0" w:color="auto"/>
          <w:left w:val="single" w:sz="12" w:space="0" w:color="auto"/>
          <w:bottom w:val="single" w:sz="12" w:space="0" w:color="auto"/>
          <w:right w:val="single" w:sz="12" w:space="0" w:color="auto"/>
        </w:tblBorders>
        <w:tblCellMar>
          <w:top w:w="28" w:type="dxa"/>
          <w:bottom w:w="28" w:type="dxa"/>
        </w:tblCellMar>
        <w:tblLook w:val="04A0" w:firstRow="1" w:lastRow="0" w:firstColumn="1" w:lastColumn="0" w:noHBand="0" w:noVBand="1"/>
      </w:tblPr>
      <w:tblGrid>
        <w:gridCol w:w="2962"/>
        <w:gridCol w:w="3544"/>
        <w:gridCol w:w="3930"/>
      </w:tblGrid>
      <w:tr w:rsidR="00224173" w14:paraId="00A49F20" w14:textId="77777777" w:rsidTr="00224173">
        <w:tc>
          <w:tcPr>
            <w:tcW w:w="2962" w:type="dxa"/>
          </w:tcPr>
          <w:p w14:paraId="679E90A9" w14:textId="5016729D" w:rsidR="00224173" w:rsidRPr="00A27D1D" w:rsidRDefault="00224173">
            <w:pPr>
              <w:rPr>
                <w:rFonts w:ascii="HGPｺﾞｼｯｸM" w:eastAsia="HGPｺﾞｼｯｸM"/>
                <w:sz w:val="22"/>
                <w:szCs w:val="24"/>
              </w:rPr>
            </w:pPr>
            <w:r w:rsidRPr="00A27D1D">
              <w:rPr>
                <w:rFonts w:ascii="HGPｺﾞｼｯｸM" w:eastAsia="HGPｺﾞｼｯｸM" w:hint="eastAsia"/>
                <w:sz w:val="22"/>
                <w:szCs w:val="24"/>
              </w:rPr>
              <w:t>契約期間</w:t>
            </w:r>
          </w:p>
        </w:tc>
        <w:tc>
          <w:tcPr>
            <w:tcW w:w="3544" w:type="dxa"/>
            <w:tcBorders>
              <w:top w:val="single" w:sz="12" w:space="0" w:color="auto"/>
              <w:bottom w:val="single" w:sz="4" w:space="0" w:color="auto"/>
              <w:right w:val="single" w:sz="4" w:space="0" w:color="FFFFFF" w:themeColor="background1"/>
            </w:tcBorders>
          </w:tcPr>
          <w:p w14:paraId="2F0072CF" w14:textId="7B8D6641" w:rsidR="00224173" w:rsidRPr="00224173" w:rsidRDefault="00224173" w:rsidP="00224173">
            <w:pPr>
              <w:tabs>
                <w:tab w:val="right" w:pos="1740"/>
                <w:tab w:val="right" w:pos="7264"/>
              </w:tabs>
              <w:jc w:val="left"/>
              <w:rPr>
                <w:rFonts w:ascii="HGPｺﾞｼｯｸM" w:eastAsia="HGPｺﾞｼｯｸM" w:hAnsiTheme="minorEastAsia"/>
              </w:rPr>
            </w:pPr>
            <w:r w:rsidRPr="00224173">
              <w:rPr>
                <w:rFonts w:ascii="HGPｺﾞｼｯｸM" w:eastAsia="HGPｺﾞｼｯｸM" w:hAnsiTheme="minorEastAsia"/>
                <w:sz w:val="22"/>
                <w:u w:val="single"/>
              </w:rPr>
              <w:tab/>
            </w:r>
            <w:r w:rsidRPr="00224173">
              <w:rPr>
                <w:rFonts w:ascii="HGPｺﾞｼｯｸM" w:eastAsia="HGPｺﾞｼｯｸM" w:hAnsiTheme="minorEastAsia" w:hint="eastAsia"/>
                <w:sz w:val="22"/>
              </w:rPr>
              <w:t>年</w:t>
            </w:r>
          </w:p>
        </w:tc>
        <w:tc>
          <w:tcPr>
            <w:tcW w:w="3930" w:type="dxa"/>
            <w:tcBorders>
              <w:top w:val="single" w:sz="12" w:space="0" w:color="auto"/>
              <w:left w:val="single" w:sz="4" w:space="0" w:color="FFFFFF" w:themeColor="background1"/>
              <w:bottom w:val="single" w:sz="4" w:space="0" w:color="auto"/>
            </w:tcBorders>
          </w:tcPr>
          <w:p w14:paraId="49208BEB" w14:textId="0AF8764A" w:rsidR="00224173" w:rsidRPr="00224173" w:rsidRDefault="00224173" w:rsidP="00224173">
            <w:pPr>
              <w:tabs>
                <w:tab w:val="right" w:pos="1740"/>
                <w:tab w:val="right" w:pos="7264"/>
              </w:tabs>
              <w:jc w:val="left"/>
              <w:rPr>
                <w:rFonts w:ascii="HGPｺﾞｼｯｸM" w:eastAsia="HGPｺﾞｼｯｸM" w:hAnsiTheme="minorEastAsia"/>
              </w:rPr>
            </w:pPr>
            <w:r w:rsidRPr="00224173">
              <w:rPr>
                <w:rFonts w:ascii="HGPｺﾞｼｯｸM" w:eastAsia="HGPｺﾞｼｯｸM" w:hAnsiTheme="minorEastAsia" w:hint="eastAsia"/>
                <w:sz w:val="16"/>
                <w:szCs w:val="18"/>
              </w:rPr>
              <w:t>（1～4年のいずれか。複数年契約でも初回に一括請求）</w:t>
            </w:r>
          </w:p>
        </w:tc>
      </w:tr>
      <w:tr w:rsidR="00817052" w14:paraId="2CA7569C" w14:textId="77777777" w:rsidTr="00224173">
        <w:tc>
          <w:tcPr>
            <w:tcW w:w="2962" w:type="dxa"/>
          </w:tcPr>
          <w:p w14:paraId="21081601" w14:textId="26C994D5" w:rsidR="00817052" w:rsidRPr="00C63211" w:rsidRDefault="00817052">
            <w:pPr>
              <w:rPr>
                <w:rFonts w:ascii="HGPｺﾞｼｯｸM" w:eastAsia="HGPｺﾞｼｯｸM"/>
                <w:sz w:val="22"/>
                <w:szCs w:val="24"/>
              </w:rPr>
            </w:pPr>
            <w:r w:rsidRPr="00C63211">
              <w:rPr>
                <w:rFonts w:ascii="HGPｺﾞｼｯｸM" w:eastAsia="HGPｺﾞｼｯｸM" w:hint="eastAsia"/>
                <w:sz w:val="22"/>
                <w:szCs w:val="24"/>
              </w:rPr>
              <w:t>契約（使用）開始月</w:t>
            </w:r>
          </w:p>
        </w:tc>
        <w:tc>
          <w:tcPr>
            <w:tcW w:w="7474" w:type="dxa"/>
            <w:gridSpan w:val="2"/>
            <w:tcBorders>
              <w:top w:val="single" w:sz="4" w:space="0" w:color="auto"/>
            </w:tcBorders>
          </w:tcPr>
          <w:p w14:paraId="4E40F296" w14:textId="55A1C7B0" w:rsidR="00817052" w:rsidRPr="00224173" w:rsidRDefault="00224173" w:rsidP="00224173">
            <w:pPr>
              <w:tabs>
                <w:tab w:val="right" w:pos="1740"/>
                <w:tab w:val="right" w:pos="3441"/>
              </w:tabs>
              <w:jc w:val="left"/>
              <w:rPr>
                <w:rFonts w:ascii="HGPｺﾞｼｯｸM" w:eastAsia="HGPｺﾞｼｯｸM" w:hAnsiTheme="minorEastAsia"/>
                <w:sz w:val="22"/>
              </w:rPr>
            </w:pPr>
            <w:r w:rsidRPr="00224173">
              <w:rPr>
                <w:rFonts w:ascii="HGPｺﾞｼｯｸM" w:eastAsia="HGPｺﾞｼｯｸM" w:hAnsiTheme="minorEastAsia" w:hint="eastAsia"/>
                <w:sz w:val="22"/>
                <w:u w:val="single"/>
              </w:rPr>
              <w:tab/>
            </w:r>
            <w:r w:rsidRPr="00224173">
              <w:rPr>
                <w:rFonts w:ascii="HGPｺﾞｼｯｸM" w:eastAsia="HGPｺﾞｼｯｸM" w:hAnsiTheme="minorEastAsia" w:hint="eastAsia"/>
                <w:sz w:val="22"/>
              </w:rPr>
              <w:t>年</w:t>
            </w:r>
            <w:r w:rsidRPr="00224173">
              <w:rPr>
                <w:rFonts w:ascii="HGPｺﾞｼｯｸM" w:eastAsia="HGPｺﾞｼｯｸM" w:hAnsiTheme="minorEastAsia" w:hint="eastAsia"/>
                <w:sz w:val="22"/>
                <w:u w:val="single"/>
              </w:rPr>
              <w:tab/>
            </w:r>
            <w:r w:rsidRPr="00224173">
              <w:rPr>
                <w:rFonts w:ascii="HGPｺﾞｼｯｸM" w:eastAsia="HGPｺﾞｼｯｸM" w:hAnsiTheme="minorEastAsia" w:hint="eastAsia"/>
                <w:sz w:val="22"/>
              </w:rPr>
              <w:t>月</w:t>
            </w:r>
          </w:p>
        </w:tc>
      </w:tr>
    </w:tbl>
    <w:p w14:paraId="48040FBA" w14:textId="77777777" w:rsidR="00A27D1D" w:rsidRDefault="00A27D1D" w:rsidP="00C848FE">
      <w:pPr>
        <w:spacing w:line="200" w:lineRule="exact"/>
      </w:pPr>
    </w:p>
    <w:tbl>
      <w:tblPr>
        <w:tblStyle w:val="ab"/>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1550"/>
        <w:gridCol w:w="1417"/>
        <w:gridCol w:w="2974"/>
        <w:gridCol w:w="1135"/>
        <w:gridCol w:w="3360"/>
      </w:tblGrid>
      <w:tr w:rsidR="00F965CB" w:rsidRPr="00E5353D" w14:paraId="3C68891C" w14:textId="77777777" w:rsidTr="006C0D19">
        <w:trPr>
          <w:trHeight w:val="397"/>
        </w:trPr>
        <w:tc>
          <w:tcPr>
            <w:tcW w:w="1421" w:type="pct"/>
            <w:gridSpan w:val="2"/>
            <w:vAlign w:val="center"/>
          </w:tcPr>
          <w:p w14:paraId="6266802A" w14:textId="77777777" w:rsidR="00F965CB" w:rsidRPr="00E5353D" w:rsidRDefault="00F965CB" w:rsidP="00E36754">
            <w:pPr>
              <w:snapToGrid w:val="0"/>
              <w:ind w:right="240"/>
              <w:rPr>
                <w:rFonts w:ascii="HGPｺﾞｼｯｸM" w:eastAsia="HGPｺﾞｼｯｸM" w:hAnsi="HGP創英角ｺﾞｼｯｸUB"/>
                <w:sz w:val="22"/>
                <w:szCs w:val="24"/>
              </w:rPr>
            </w:pPr>
            <w:r w:rsidRPr="00E5353D">
              <w:rPr>
                <w:rFonts w:ascii="HGPｺﾞｼｯｸM" w:eastAsia="HGPｺﾞｼｯｸM" w:hAnsi="HGP創英角ｺﾞｼｯｸUB" w:hint="eastAsia"/>
                <w:sz w:val="22"/>
                <w:szCs w:val="24"/>
              </w:rPr>
              <w:t>請求書宛名</w:t>
            </w:r>
          </w:p>
        </w:tc>
        <w:tc>
          <w:tcPr>
            <w:tcW w:w="3579" w:type="pct"/>
            <w:gridSpan w:val="3"/>
          </w:tcPr>
          <w:p w14:paraId="114FC5EB" w14:textId="77777777" w:rsidR="00F965CB" w:rsidRPr="006C0D19" w:rsidRDefault="00F965CB" w:rsidP="00E36754">
            <w:pPr>
              <w:snapToGrid w:val="0"/>
              <w:ind w:right="240"/>
              <w:jc w:val="left"/>
              <w:rPr>
                <w:rFonts w:ascii="HGPｺﾞｼｯｸM" w:eastAsia="HGPｺﾞｼｯｸM" w:hAnsi="ＭＳ Ｐゴシック"/>
                <w:sz w:val="22"/>
              </w:rPr>
            </w:pPr>
          </w:p>
        </w:tc>
      </w:tr>
      <w:tr w:rsidR="006C0D19" w:rsidRPr="00E5353D" w14:paraId="53BD4BC6" w14:textId="77777777" w:rsidTr="006C0D19">
        <w:trPr>
          <w:trHeight w:val="397"/>
        </w:trPr>
        <w:tc>
          <w:tcPr>
            <w:tcW w:w="742" w:type="pct"/>
            <w:vMerge w:val="restart"/>
            <w:vAlign w:val="center"/>
          </w:tcPr>
          <w:p w14:paraId="47D52577" w14:textId="77777777" w:rsidR="006C0D19" w:rsidRPr="003135E9" w:rsidRDefault="006C0D19" w:rsidP="00E36754">
            <w:pPr>
              <w:snapToGrid w:val="0"/>
              <w:rPr>
                <w:rFonts w:ascii="HGPｺﾞｼｯｸM" w:eastAsia="HGPｺﾞｼｯｸM" w:hAnsi="HGP創英角ｺﾞｼｯｸUB"/>
                <w:w w:val="80"/>
                <w:szCs w:val="18"/>
              </w:rPr>
            </w:pPr>
            <w:r w:rsidRPr="003135E9">
              <w:rPr>
                <w:rFonts w:ascii="HGPｺﾞｼｯｸM" w:eastAsia="HGPｺﾞｼｯｸM" w:hAnsi="HGP創英角ｺﾞｼｯｸUB" w:hint="eastAsia"/>
                <w:w w:val="80"/>
                <w:szCs w:val="18"/>
              </w:rPr>
              <w:t>請求書・契約書（控）</w:t>
            </w:r>
          </w:p>
          <w:p w14:paraId="74DE87E0" w14:textId="01F98761" w:rsidR="006C0D19" w:rsidRPr="00C63211" w:rsidRDefault="006C0D19" w:rsidP="00E36754">
            <w:pPr>
              <w:snapToGrid w:val="0"/>
              <w:rPr>
                <w:rFonts w:ascii="HGPｺﾞｼｯｸM" w:eastAsia="HGPｺﾞｼｯｸM" w:hAnsi="HGP創英角ｺﾞｼｯｸUB"/>
                <w:szCs w:val="18"/>
              </w:rPr>
            </w:pPr>
            <w:r w:rsidRPr="003135E9">
              <w:rPr>
                <w:rFonts w:ascii="HGPｺﾞｼｯｸM" w:eastAsia="HGPｺﾞｼｯｸM" w:hAnsi="HGP創英角ｺﾞｼｯｸUB" w:hint="eastAsia"/>
                <w:sz w:val="22"/>
              </w:rPr>
              <w:t>送付先</w:t>
            </w:r>
          </w:p>
        </w:tc>
        <w:tc>
          <w:tcPr>
            <w:tcW w:w="679" w:type="pct"/>
            <w:vAlign w:val="center"/>
          </w:tcPr>
          <w:p w14:paraId="10B703CF" w14:textId="14F19DB2" w:rsidR="006C0D19" w:rsidRPr="006C0D19" w:rsidRDefault="006C0D19" w:rsidP="006C0D19">
            <w:pPr>
              <w:tabs>
                <w:tab w:val="left" w:pos="886"/>
                <w:tab w:val="left" w:pos="1879"/>
                <w:tab w:val="left" w:pos="3580"/>
              </w:tabs>
              <w:snapToGrid w:val="0"/>
              <w:jc w:val="left"/>
              <w:rPr>
                <w:rFonts w:ascii="HGPｺﾞｼｯｸM" w:eastAsia="HGPｺﾞｼｯｸM" w:hAnsi="ＭＳ Ｐゴシック"/>
                <w:w w:val="80"/>
                <w:sz w:val="22"/>
              </w:rPr>
            </w:pPr>
            <w:r w:rsidRPr="006C0D19">
              <w:rPr>
                <w:rFonts w:ascii="HGPｺﾞｼｯｸM" w:eastAsia="HGPｺﾞｼｯｸM" w:hAnsi="ＭＳ Ｐゴシック" w:hint="eastAsia"/>
                <w:w w:val="80"/>
                <w:sz w:val="22"/>
              </w:rPr>
              <w:t>郵便番号・住所</w:t>
            </w:r>
          </w:p>
        </w:tc>
        <w:tc>
          <w:tcPr>
            <w:tcW w:w="3579" w:type="pct"/>
            <w:gridSpan w:val="3"/>
            <w:vAlign w:val="center"/>
          </w:tcPr>
          <w:p w14:paraId="5A3C3B57" w14:textId="6FF9499F" w:rsidR="006C0D19" w:rsidRPr="006C0D19" w:rsidRDefault="006C0D19" w:rsidP="00E36754">
            <w:pPr>
              <w:tabs>
                <w:tab w:val="left" w:pos="886"/>
                <w:tab w:val="left" w:pos="1879"/>
                <w:tab w:val="left" w:pos="3580"/>
              </w:tabs>
              <w:snapToGrid w:val="0"/>
              <w:ind w:right="240"/>
              <w:jc w:val="left"/>
              <w:rPr>
                <w:rFonts w:ascii="HGPｺﾞｼｯｸM" w:eastAsia="HGPｺﾞｼｯｸM" w:hAnsi="ＭＳ Ｐゴシック"/>
                <w:sz w:val="22"/>
              </w:rPr>
            </w:pPr>
            <w:r w:rsidRPr="006C0D19">
              <w:rPr>
                <w:rFonts w:ascii="HGPｺﾞｼｯｸM" w:eastAsia="HGPｺﾞｼｯｸM" w:hAnsi="ＭＳ Ｐゴシック" w:hint="eastAsia"/>
                <w:sz w:val="22"/>
              </w:rPr>
              <w:t>〒</w:t>
            </w:r>
          </w:p>
        </w:tc>
      </w:tr>
      <w:tr w:rsidR="006C0D19" w:rsidRPr="00E5353D" w14:paraId="26ECAFCA" w14:textId="77777777" w:rsidTr="006C0D19">
        <w:trPr>
          <w:trHeight w:val="397"/>
        </w:trPr>
        <w:tc>
          <w:tcPr>
            <w:tcW w:w="742" w:type="pct"/>
            <w:vMerge/>
            <w:vAlign w:val="center"/>
          </w:tcPr>
          <w:p w14:paraId="33EA2B7D" w14:textId="77777777" w:rsidR="006C0D19" w:rsidRPr="00C63211" w:rsidRDefault="006C0D19" w:rsidP="00E36754">
            <w:pPr>
              <w:snapToGrid w:val="0"/>
              <w:ind w:right="240"/>
              <w:rPr>
                <w:rFonts w:ascii="HGPｺﾞｼｯｸM" w:eastAsia="HGPｺﾞｼｯｸM" w:hAnsi="HGP創英角ｺﾞｼｯｸUB"/>
                <w:szCs w:val="18"/>
              </w:rPr>
            </w:pPr>
          </w:p>
        </w:tc>
        <w:tc>
          <w:tcPr>
            <w:tcW w:w="679" w:type="pct"/>
            <w:vAlign w:val="center"/>
          </w:tcPr>
          <w:p w14:paraId="399317C7" w14:textId="7B4D9334" w:rsidR="006C0D19" w:rsidRPr="003135E9" w:rsidRDefault="006C0D19" w:rsidP="00E36754">
            <w:pPr>
              <w:snapToGrid w:val="0"/>
              <w:ind w:right="240"/>
              <w:rPr>
                <w:rFonts w:ascii="HGPｺﾞｼｯｸM" w:eastAsia="HGPｺﾞｼｯｸM" w:hAnsi="ＭＳ Ｐゴシック"/>
                <w:sz w:val="22"/>
              </w:rPr>
            </w:pPr>
            <w:r w:rsidRPr="003135E9">
              <w:rPr>
                <w:rFonts w:ascii="HGPｺﾞｼｯｸM" w:eastAsia="HGPｺﾞｼｯｸM" w:hAnsi="ＭＳ Ｐゴシック" w:hint="eastAsia"/>
                <w:sz w:val="22"/>
              </w:rPr>
              <w:t>学校名</w:t>
            </w:r>
          </w:p>
        </w:tc>
        <w:tc>
          <w:tcPr>
            <w:tcW w:w="1425" w:type="pct"/>
            <w:vAlign w:val="center"/>
          </w:tcPr>
          <w:p w14:paraId="564D6730" w14:textId="77777777" w:rsidR="006C0D19" w:rsidRPr="006C0D19" w:rsidRDefault="006C0D19" w:rsidP="00E36754">
            <w:pPr>
              <w:snapToGrid w:val="0"/>
              <w:ind w:right="240"/>
              <w:rPr>
                <w:rFonts w:ascii="HGPｺﾞｼｯｸM" w:eastAsia="HGPｺﾞｼｯｸM" w:hAnsi="ＭＳ Ｐゴシック"/>
                <w:sz w:val="22"/>
              </w:rPr>
            </w:pPr>
          </w:p>
        </w:tc>
        <w:tc>
          <w:tcPr>
            <w:tcW w:w="544" w:type="pct"/>
            <w:vAlign w:val="center"/>
          </w:tcPr>
          <w:p w14:paraId="727C748D" w14:textId="3D45840C" w:rsidR="006C0D19" w:rsidRPr="006C0D19" w:rsidRDefault="006C0D19" w:rsidP="006C0D19">
            <w:pPr>
              <w:snapToGrid w:val="0"/>
              <w:jc w:val="center"/>
              <w:rPr>
                <w:rFonts w:ascii="HGPｺﾞｼｯｸM" w:eastAsia="HGPｺﾞｼｯｸM" w:hAnsi="ＭＳ Ｐゴシック"/>
                <w:sz w:val="22"/>
              </w:rPr>
            </w:pPr>
            <w:r w:rsidRPr="006C0D19">
              <w:rPr>
                <w:rFonts w:ascii="HGPｺﾞｼｯｸM" w:eastAsia="HGPｺﾞｼｯｸM" w:hAnsi="ＭＳ Ｐゴシック" w:hint="eastAsia"/>
                <w:sz w:val="22"/>
              </w:rPr>
              <w:t>部署名</w:t>
            </w:r>
          </w:p>
        </w:tc>
        <w:tc>
          <w:tcPr>
            <w:tcW w:w="1611" w:type="pct"/>
            <w:vAlign w:val="center"/>
          </w:tcPr>
          <w:p w14:paraId="77F902C8" w14:textId="551D0B75" w:rsidR="006C0D19" w:rsidRPr="006C0D19" w:rsidRDefault="006C0D19" w:rsidP="00E36754">
            <w:pPr>
              <w:snapToGrid w:val="0"/>
              <w:ind w:right="240"/>
              <w:rPr>
                <w:rFonts w:ascii="HGPｺﾞｼｯｸM" w:eastAsia="HGPｺﾞｼｯｸM" w:hAnsi="ＭＳ Ｐゴシック"/>
                <w:sz w:val="22"/>
              </w:rPr>
            </w:pPr>
          </w:p>
        </w:tc>
      </w:tr>
      <w:tr w:rsidR="006C0D19" w:rsidRPr="00E5353D" w14:paraId="03DEFA97" w14:textId="77777777" w:rsidTr="006C0D19">
        <w:trPr>
          <w:trHeight w:val="397"/>
        </w:trPr>
        <w:tc>
          <w:tcPr>
            <w:tcW w:w="742" w:type="pct"/>
            <w:vMerge/>
            <w:vAlign w:val="center"/>
          </w:tcPr>
          <w:p w14:paraId="12E05E58" w14:textId="77777777" w:rsidR="006C0D19" w:rsidRPr="00C63211" w:rsidRDefault="006C0D19" w:rsidP="00E36754">
            <w:pPr>
              <w:snapToGrid w:val="0"/>
              <w:ind w:right="240"/>
              <w:rPr>
                <w:rFonts w:ascii="HGPｺﾞｼｯｸM" w:eastAsia="HGPｺﾞｼｯｸM" w:hAnsi="HGP創英角ｺﾞｼｯｸUB"/>
                <w:szCs w:val="18"/>
              </w:rPr>
            </w:pPr>
          </w:p>
        </w:tc>
        <w:tc>
          <w:tcPr>
            <w:tcW w:w="679" w:type="pct"/>
            <w:vAlign w:val="center"/>
          </w:tcPr>
          <w:p w14:paraId="44900B18" w14:textId="1E197F7F" w:rsidR="006C0D19" w:rsidRPr="003135E9" w:rsidRDefault="006C0D19" w:rsidP="00E36754">
            <w:pPr>
              <w:snapToGrid w:val="0"/>
              <w:ind w:right="240"/>
              <w:rPr>
                <w:rFonts w:ascii="HGPｺﾞｼｯｸM" w:eastAsia="HGPｺﾞｼｯｸM" w:hAnsi="ＭＳ Ｐゴシック"/>
                <w:sz w:val="22"/>
              </w:rPr>
            </w:pPr>
            <w:r w:rsidRPr="003135E9">
              <w:rPr>
                <w:rFonts w:ascii="HGPｺﾞｼｯｸM" w:eastAsia="HGPｺﾞｼｯｸM" w:hAnsi="ＭＳ Ｐゴシック" w:hint="eastAsia"/>
                <w:sz w:val="22"/>
              </w:rPr>
              <w:t>担当者名</w:t>
            </w:r>
          </w:p>
        </w:tc>
        <w:tc>
          <w:tcPr>
            <w:tcW w:w="1425" w:type="pct"/>
            <w:vAlign w:val="center"/>
          </w:tcPr>
          <w:p w14:paraId="57251312" w14:textId="77777777" w:rsidR="006C0D19" w:rsidRPr="006C0D19" w:rsidRDefault="006C0D19" w:rsidP="00E36754">
            <w:pPr>
              <w:snapToGrid w:val="0"/>
              <w:ind w:right="240"/>
              <w:rPr>
                <w:rFonts w:ascii="HGPｺﾞｼｯｸM" w:eastAsia="HGPｺﾞｼｯｸM" w:hAnsi="ＭＳ Ｐゴシック"/>
                <w:sz w:val="22"/>
              </w:rPr>
            </w:pPr>
          </w:p>
        </w:tc>
        <w:tc>
          <w:tcPr>
            <w:tcW w:w="544" w:type="pct"/>
            <w:vAlign w:val="center"/>
          </w:tcPr>
          <w:p w14:paraId="44596FDB" w14:textId="48CAD33A" w:rsidR="006C0D19" w:rsidRPr="006C0D19" w:rsidRDefault="006C0D19" w:rsidP="006C0D19">
            <w:pPr>
              <w:snapToGrid w:val="0"/>
              <w:jc w:val="center"/>
              <w:rPr>
                <w:rFonts w:ascii="HGPｺﾞｼｯｸM" w:eastAsia="HGPｺﾞｼｯｸM" w:hAnsi="ＭＳ Ｐゴシック"/>
                <w:sz w:val="22"/>
              </w:rPr>
            </w:pPr>
            <w:r w:rsidRPr="006C0D19">
              <w:rPr>
                <w:rFonts w:ascii="HGPｺﾞｼｯｸM" w:eastAsia="HGPｺﾞｼｯｸM" w:hAnsi="ＭＳ Ｐゴシック" w:hint="eastAsia"/>
                <w:sz w:val="22"/>
              </w:rPr>
              <w:t>電話番号</w:t>
            </w:r>
          </w:p>
        </w:tc>
        <w:tc>
          <w:tcPr>
            <w:tcW w:w="1611" w:type="pct"/>
            <w:vAlign w:val="center"/>
          </w:tcPr>
          <w:p w14:paraId="1530955E" w14:textId="1A339368" w:rsidR="006C0D19" w:rsidRPr="006C0D19" w:rsidRDefault="006C0D19" w:rsidP="006C0D19">
            <w:pPr>
              <w:tabs>
                <w:tab w:val="left" w:pos="879"/>
                <w:tab w:val="left" w:pos="2013"/>
                <w:tab w:val="left" w:pos="2864"/>
              </w:tabs>
              <w:snapToGrid w:val="0"/>
              <w:ind w:right="240"/>
              <w:rPr>
                <w:rFonts w:ascii="HGｺﾞｼｯｸM" w:hAnsi="ＭＳ Ｐゴシック"/>
                <w:sz w:val="22"/>
              </w:rPr>
            </w:pPr>
            <w:r>
              <w:rPr>
                <w:rFonts w:ascii="HGｺﾞｼｯｸM" w:hAnsi="ＭＳ Ｐゴシック"/>
                <w:sz w:val="22"/>
              </w:rPr>
              <w:tab/>
            </w:r>
            <w:r w:rsidRPr="006C0D19">
              <w:rPr>
                <w:rFonts w:ascii="HGｺﾞｼｯｸM" w:hAnsi="ＭＳ Ｐゴシック" w:hint="eastAsia"/>
                <w:sz w:val="22"/>
              </w:rPr>
              <w:t>（</w:t>
            </w:r>
            <w:r>
              <w:rPr>
                <w:rFonts w:ascii="HGｺﾞｼｯｸM" w:hAnsi="ＭＳ Ｐゴシック"/>
                <w:sz w:val="22"/>
              </w:rPr>
              <w:tab/>
            </w:r>
            <w:r w:rsidRPr="006C0D19">
              <w:rPr>
                <w:rFonts w:ascii="HGｺﾞｼｯｸM" w:hAnsi="ＭＳ Ｐゴシック" w:hint="eastAsia"/>
                <w:sz w:val="22"/>
              </w:rPr>
              <w:t>）</w:t>
            </w:r>
            <w:r>
              <w:rPr>
                <w:rFonts w:ascii="HGｺﾞｼｯｸM" w:hAnsi="ＭＳ Ｐゴシック"/>
                <w:sz w:val="22"/>
              </w:rPr>
              <w:tab/>
            </w:r>
          </w:p>
        </w:tc>
      </w:tr>
    </w:tbl>
    <w:p w14:paraId="6472EC37" w14:textId="77182E71" w:rsidR="00C21763" w:rsidRPr="00C63211" w:rsidRDefault="000B622E" w:rsidP="009E5493">
      <w:pPr>
        <w:snapToGrid w:val="0"/>
        <w:spacing w:before="57"/>
        <w:jc w:val="right"/>
        <w:rPr>
          <w:rFonts w:asciiTheme="majorHAnsi" w:hAnsiTheme="majorHAnsi" w:cstheme="majorHAnsi"/>
          <w:sz w:val="28"/>
          <w:lang w:eastAsia="zh-CN"/>
        </w:rPr>
      </w:pPr>
      <w:r w:rsidRPr="00C63211">
        <w:rPr>
          <w:rFonts w:ascii="HGP明朝B" w:eastAsia="HGP明朝B" w:hAnsi="ＭＳ Ｐ明朝" w:hint="eastAsia"/>
          <w:sz w:val="24"/>
          <w:szCs w:val="24"/>
          <w:lang w:eastAsia="zh-CN"/>
        </w:rPr>
        <w:t xml:space="preserve">株式会社 </w:t>
      </w:r>
      <w:r w:rsidRPr="006E001A">
        <w:rPr>
          <w:rFonts w:ascii="HGP明朝B" w:eastAsia="HGP明朝B" w:hAnsi="ＭＳ Ｐ明朝" w:hint="eastAsia"/>
          <w:b/>
          <w:spacing w:val="80"/>
          <w:kern w:val="0"/>
          <w:sz w:val="32"/>
          <w:szCs w:val="32"/>
          <w:fitText w:val="1284" w:id="1442570240"/>
          <w:lang w:eastAsia="zh-CN"/>
        </w:rPr>
        <w:t>建帛</w:t>
      </w:r>
      <w:r w:rsidRPr="006E001A">
        <w:rPr>
          <w:rFonts w:ascii="HGP明朝B" w:eastAsia="HGP明朝B" w:hAnsi="ＭＳ Ｐ明朝" w:hint="eastAsia"/>
          <w:b/>
          <w:kern w:val="0"/>
          <w:sz w:val="32"/>
          <w:szCs w:val="32"/>
          <w:fitText w:val="1284" w:id="1442570240"/>
          <w:lang w:eastAsia="zh-CN"/>
        </w:rPr>
        <w:t>社</w:t>
      </w:r>
      <w:r w:rsidRPr="00C63211">
        <w:rPr>
          <w:rFonts w:ascii="HGP明朝B" w:eastAsia="HGP明朝B" w:hAnsi="ＭＳ Ｐ明朝" w:hint="eastAsia"/>
          <w:sz w:val="24"/>
          <w:szCs w:val="24"/>
          <w:lang w:eastAsia="zh-CN"/>
        </w:rPr>
        <w:t xml:space="preserve">　</w:t>
      </w:r>
    </w:p>
    <w:p w14:paraId="022AB8F8" w14:textId="7CBFF214" w:rsidR="005F758B" w:rsidRDefault="00C63211" w:rsidP="00C63211">
      <w:pPr>
        <w:snapToGrid w:val="0"/>
        <w:jc w:val="right"/>
        <w:textAlignment w:val="center"/>
        <w:rPr>
          <w:rFonts w:asciiTheme="majorHAnsi" w:eastAsia="HGP明朝B" w:hAnsiTheme="majorHAnsi" w:cstheme="majorHAnsi"/>
          <w:sz w:val="40"/>
          <w:szCs w:val="24"/>
        </w:rPr>
      </w:pPr>
      <w:r w:rsidRPr="00C63211">
        <w:rPr>
          <w:rFonts w:asciiTheme="majorEastAsia" w:eastAsiaTheme="majorEastAsia" w:hAnsiTheme="majorEastAsia" w:cstheme="majorHAnsi" w:hint="eastAsia"/>
          <w:sz w:val="32"/>
          <w:szCs w:val="24"/>
        </w:rPr>
        <w:t>メールにてご注文ください</w:t>
      </w:r>
      <w:r>
        <w:rPr>
          <w:rFonts w:asciiTheme="majorHAnsi" w:hAnsiTheme="majorHAnsi" w:cstheme="majorHAnsi" w:hint="eastAsia"/>
          <w:sz w:val="32"/>
          <w:szCs w:val="24"/>
        </w:rPr>
        <w:t xml:space="preserve">　</w:t>
      </w:r>
      <w:r>
        <w:rPr>
          <w:rFonts w:asciiTheme="majorHAnsi" w:hAnsiTheme="majorHAnsi" w:cstheme="majorHAnsi" w:hint="eastAsia"/>
          <w:sz w:val="32"/>
          <w:szCs w:val="24"/>
        </w:rPr>
        <w:t>soumu@kenpakusha.co.jp</w:t>
      </w:r>
      <w:r w:rsidR="005F758B">
        <w:rPr>
          <w:rFonts w:asciiTheme="majorHAnsi" w:eastAsia="HGP明朝B" w:hAnsiTheme="majorHAnsi" w:cstheme="majorHAnsi"/>
          <w:sz w:val="40"/>
          <w:szCs w:val="24"/>
        </w:rPr>
        <w:br w:type="page"/>
      </w:r>
    </w:p>
    <w:p w14:paraId="021DECA8" w14:textId="354C66E5" w:rsidR="00431A69" w:rsidRPr="00A27D1D" w:rsidRDefault="005F758B" w:rsidP="00A27D1D">
      <w:pPr>
        <w:pBdr>
          <w:bottom w:val="single" w:sz="4" w:space="1" w:color="auto"/>
        </w:pBdr>
        <w:snapToGrid w:val="0"/>
        <w:spacing w:afterLines="50" w:after="196" w:line="520" w:lineRule="exact"/>
        <w:jc w:val="center"/>
        <w:rPr>
          <w:rFonts w:ascii="HGPｺﾞｼｯｸM" w:eastAsia="HGPｺﾞｼｯｸM"/>
          <w:sz w:val="32"/>
          <w:szCs w:val="36"/>
        </w:rPr>
      </w:pPr>
      <w:r w:rsidRPr="00A27D1D">
        <w:rPr>
          <w:rFonts w:ascii="HGPｺﾞｼｯｸM" w:eastAsia="HGPｺﾞｼｯｸM" w:hint="eastAsia"/>
          <w:sz w:val="32"/>
          <w:szCs w:val="36"/>
        </w:rPr>
        <w:lastRenderedPageBreak/>
        <w:t>ご注文のご案内</w:t>
      </w:r>
      <w:r w:rsidR="00150847">
        <w:rPr>
          <w:rFonts w:ascii="HGPｺﾞｼｯｸM" w:eastAsia="HGPｺﾞｼｯｸM" w:hint="eastAsia"/>
          <w:sz w:val="32"/>
          <w:szCs w:val="36"/>
        </w:rPr>
        <w:t xml:space="preserve"> </w:t>
      </w:r>
      <w:r w:rsidR="00150847" w:rsidRPr="00150847">
        <w:rPr>
          <w:rFonts w:ascii="HGPｺﾞｼｯｸM" w:eastAsia="HGPｺﾞｼｯｸM" w:hint="eastAsia"/>
          <w:sz w:val="24"/>
          <w:szCs w:val="28"/>
        </w:rPr>
        <w:t>（教育機関向けボリュームライセンス）</w:t>
      </w:r>
    </w:p>
    <w:p w14:paraId="07512E73" w14:textId="2D46BD2C" w:rsidR="00431A69" w:rsidRPr="00431A69" w:rsidRDefault="00431A69" w:rsidP="00431A69">
      <w:pPr>
        <w:spacing w:line="480" w:lineRule="auto"/>
        <w:ind w:left="280" w:hangingChars="100" w:hanging="280"/>
        <w:rPr>
          <w:rFonts w:ascii="HGPｺﾞｼｯｸM" w:eastAsia="HGPｺﾞｼｯｸM"/>
          <w:sz w:val="28"/>
          <w:szCs w:val="32"/>
        </w:rPr>
      </w:pPr>
      <w:r w:rsidRPr="00431A69">
        <w:rPr>
          <w:rFonts w:ascii="HGPｺﾞｼｯｸM" w:eastAsia="HGPｺﾞｼｯｸM" w:hint="eastAsia"/>
          <w:sz w:val="28"/>
          <w:szCs w:val="32"/>
        </w:rPr>
        <w:t>ご注文の流れ</w:t>
      </w:r>
    </w:p>
    <w:p w14:paraId="5D7FFAD9" w14:textId="10054E44" w:rsidR="00431A69" w:rsidRDefault="00431A69" w:rsidP="00D92CFA">
      <w:pPr>
        <w:pStyle w:val="ac"/>
        <w:numPr>
          <w:ilvl w:val="0"/>
          <w:numId w:val="2"/>
        </w:numPr>
        <w:ind w:leftChars="0" w:left="426" w:hanging="426"/>
        <w:rPr>
          <w:rFonts w:ascii="HGPｺﾞｼｯｸM" w:eastAsia="HGPｺﾞｼｯｸM"/>
        </w:rPr>
      </w:pPr>
      <w:r>
        <w:rPr>
          <w:rFonts w:ascii="HGPｺﾞｼｯｸM" w:eastAsia="HGPｺﾞｼｯｸM" w:hint="eastAsia"/>
        </w:rPr>
        <w:t>表面の注文票に必要事項をもれなくご記入ください。</w:t>
      </w:r>
    </w:p>
    <w:p w14:paraId="0AE85246" w14:textId="460016E4" w:rsidR="00431A69" w:rsidRDefault="00431A69" w:rsidP="00D92CFA">
      <w:pPr>
        <w:pStyle w:val="ac"/>
        <w:numPr>
          <w:ilvl w:val="0"/>
          <w:numId w:val="2"/>
        </w:numPr>
        <w:ind w:leftChars="0" w:left="426" w:hanging="426"/>
        <w:rPr>
          <w:rFonts w:ascii="HGPｺﾞｼｯｸM" w:eastAsia="HGPｺﾞｼｯｸM"/>
        </w:rPr>
      </w:pPr>
      <w:r>
        <w:rPr>
          <w:rFonts w:ascii="HGPｺﾞｼｯｸM" w:eastAsia="HGPｺﾞｼｯｸM" w:hint="eastAsia"/>
        </w:rPr>
        <w:t>ご記入いただいた注文票を</w:t>
      </w:r>
      <w:r w:rsidR="00D92CFA" w:rsidRPr="00D92CFA">
        <w:rPr>
          <w:rFonts w:ascii="HGPｺﾞｼｯｸM" w:eastAsia="HGPｺﾞｼｯｸM"/>
        </w:rPr>
        <w:t>メール</w:t>
      </w:r>
      <w:r w:rsidR="00757182">
        <w:rPr>
          <w:rFonts w:ascii="HGPｺﾞｼｯｸM" w:eastAsia="HGPｺﾞｼｯｸM" w:hint="eastAsia"/>
        </w:rPr>
        <w:t>添付にて，メールアドレス： soumu</w:t>
      </w:r>
      <w:r w:rsidR="00D92CFA" w:rsidRPr="00D92CFA">
        <w:rPr>
          <w:rFonts w:ascii="HGPｺﾞｼｯｸM" w:eastAsia="HGPｺﾞｼｯｸM"/>
        </w:rPr>
        <w:t>@kenpakusha.co.jp</w:t>
      </w:r>
      <w:r w:rsidR="00757182">
        <w:rPr>
          <w:rFonts w:ascii="HGPｺﾞｼｯｸM" w:eastAsia="HGPｺﾞｼｯｸM" w:hint="eastAsia"/>
        </w:rPr>
        <w:t xml:space="preserve"> </w:t>
      </w:r>
      <w:r w:rsidR="00D92CFA">
        <w:rPr>
          <w:rFonts w:ascii="HGPｺﾞｼｯｸM" w:eastAsia="HGPｺﾞｼｯｸM" w:hint="eastAsia"/>
        </w:rPr>
        <w:t>までご送信ください。</w:t>
      </w:r>
    </w:p>
    <w:p w14:paraId="769AA4DC" w14:textId="446ED4EC" w:rsidR="00D92CFA" w:rsidRDefault="00431A69" w:rsidP="00D92CFA">
      <w:pPr>
        <w:pStyle w:val="ac"/>
        <w:numPr>
          <w:ilvl w:val="0"/>
          <w:numId w:val="2"/>
        </w:numPr>
        <w:ind w:leftChars="0" w:left="426" w:hanging="426"/>
        <w:rPr>
          <w:rFonts w:ascii="HGPｺﾞｼｯｸM" w:eastAsia="HGPｺﾞｼｯｸM"/>
        </w:rPr>
      </w:pPr>
      <w:r>
        <w:rPr>
          <w:rFonts w:ascii="HGPｺﾞｼｯｸM" w:eastAsia="HGPｺﾞｼｯｸM" w:hint="eastAsia"/>
        </w:rPr>
        <w:t>ライセンス情報</w:t>
      </w:r>
      <w:r w:rsidR="00860403">
        <w:rPr>
          <w:rFonts w:ascii="HGPｺﾞｼｯｸM" w:eastAsia="HGPｺﾞｼｯｸM" w:hint="eastAsia"/>
        </w:rPr>
        <w:t>を</w:t>
      </w:r>
      <w:r>
        <w:rPr>
          <w:rFonts w:ascii="HGPｺﾞｼｯｸM" w:eastAsia="HGPｺﾞｼｯｸM" w:hint="eastAsia"/>
        </w:rPr>
        <w:t>明記した</w:t>
      </w:r>
      <w:r w:rsidR="00D92CFA">
        <w:rPr>
          <w:rFonts w:ascii="HGPｺﾞｼｯｸM" w:eastAsia="HGPｺﾞｼｯｸM" w:hint="eastAsia"/>
        </w:rPr>
        <w:t>ソフトウェア使用許諾契約書をメール添付にて</w:t>
      </w:r>
      <w:r w:rsidR="00757182">
        <w:rPr>
          <w:rFonts w:ascii="HGPｺﾞｼｯｸM" w:eastAsia="HGPｺﾞｼｯｸM" w:hint="eastAsia"/>
        </w:rPr>
        <w:t>送信</w:t>
      </w:r>
      <w:r w:rsidR="00D92CFA">
        <w:rPr>
          <w:rFonts w:ascii="HGPｺﾞｼｯｸM" w:eastAsia="HGPｺﾞｼｯｸM" w:hint="eastAsia"/>
        </w:rPr>
        <w:t>します。</w:t>
      </w:r>
      <w:r w:rsidR="00D92CFA" w:rsidRPr="00D92CFA">
        <w:rPr>
          <w:rFonts w:ascii="HGPｺﾞｼｯｸM" w:eastAsia="HGPｺﾞｼｯｸM"/>
        </w:rPr>
        <w:t>記名・押印のうえご</w:t>
      </w:r>
      <w:r w:rsidR="00757182">
        <w:rPr>
          <w:rFonts w:ascii="HGPｺﾞｼｯｸM" w:eastAsia="HGPｺﾞｼｯｸM" w:hint="eastAsia"/>
        </w:rPr>
        <w:t>返信</w:t>
      </w:r>
      <w:r w:rsidR="00D92CFA" w:rsidRPr="00D92CFA">
        <w:rPr>
          <w:rFonts w:ascii="HGPｺﾞｼｯｸM" w:eastAsia="HGPｺﾞｼｯｸM"/>
        </w:rPr>
        <w:t>ください。</w:t>
      </w:r>
    </w:p>
    <w:p w14:paraId="62822E10" w14:textId="06EDCBA3" w:rsidR="00D92CFA" w:rsidRDefault="00D92CFA" w:rsidP="00D92CFA">
      <w:pPr>
        <w:pStyle w:val="ac"/>
        <w:numPr>
          <w:ilvl w:val="0"/>
          <w:numId w:val="2"/>
        </w:numPr>
        <w:ind w:leftChars="0" w:left="426" w:hanging="426"/>
        <w:rPr>
          <w:rFonts w:ascii="HGPｺﾞｼｯｸM" w:eastAsia="HGPｺﾞｼｯｸM"/>
        </w:rPr>
      </w:pPr>
      <w:r w:rsidRPr="00D92CFA">
        <w:rPr>
          <w:rFonts w:ascii="HGPｺﾞｼｯｸM" w:eastAsia="HGPｺﾞｼｯｸM"/>
        </w:rPr>
        <w:t>契約書が確認できましたら，請求書，使用許諾契約書（お客様控え）を郵送にてお送りいたします。ソフトウェアのインストールに必要なファイル（インストーラ）</w:t>
      </w:r>
      <w:r w:rsidR="00757182">
        <w:rPr>
          <w:rFonts w:ascii="HGPｺﾞｼｯｸM" w:eastAsia="HGPｺﾞｼｯｸM" w:hint="eastAsia"/>
        </w:rPr>
        <w:t>および使用に必要な</w:t>
      </w:r>
      <w:r w:rsidR="006B3479">
        <w:rPr>
          <w:rFonts w:ascii="HGPｺﾞｼｯｸM" w:eastAsia="HGPｺﾞｼｯｸM" w:hint="eastAsia"/>
        </w:rPr>
        <w:t>ＩＤ</w:t>
      </w:r>
      <w:r w:rsidRPr="00D92CFA">
        <w:rPr>
          <w:rFonts w:ascii="HGPｺﾞｼｯｸM" w:eastAsia="HGPｺﾞｼｯｸM"/>
        </w:rPr>
        <w:t>は，</w:t>
      </w:r>
      <w:r>
        <w:rPr>
          <w:rFonts w:ascii="HGPｺﾞｼｯｸM" w:eastAsia="HGPｺﾞｼｯｸM" w:hint="eastAsia"/>
        </w:rPr>
        <w:t>メールにて納品いたします</w:t>
      </w:r>
      <w:r w:rsidRPr="00D92CFA">
        <w:rPr>
          <w:rFonts w:ascii="HGPｺﾞｼｯｸM" w:eastAsia="HGPｺﾞｼｯｸM"/>
        </w:rPr>
        <w:t>。</w:t>
      </w:r>
      <w:r w:rsidR="00200FC5">
        <w:rPr>
          <w:rFonts w:ascii="HGPｺﾞｼｯｸM" w:eastAsia="HGPｺﾞｼｯｸM" w:hint="eastAsia"/>
        </w:rPr>
        <w:t>マニュアルはソフトウェアに</w:t>
      </w:r>
      <w:r w:rsidR="006B3479">
        <w:rPr>
          <w:rFonts w:ascii="HGPｺﾞｼｯｸM" w:eastAsia="HGPｺﾞｼｯｸM" w:hint="eastAsia"/>
        </w:rPr>
        <w:t>ＰＤＦ</w:t>
      </w:r>
      <w:r w:rsidR="00200FC5">
        <w:rPr>
          <w:rFonts w:ascii="HGPｺﾞｼｯｸM" w:eastAsia="HGPｺﾞｼｯｸM" w:hint="eastAsia"/>
        </w:rPr>
        <w:t>ファイルとして付属します（書籍は付属しません）。</w:t>
      </w:r>
    </w:p>
    <w:p w14:paraId="6B6D22F0" w14:textId="77777777" w:rsidR="00C848FE" w:rsidRPr="00C848FE" w:rsidRDefault="00C848FE" w:rsidP="00C848FE"/>
    <w:p w14:paraId="2130E966" w14:textId="216203F7" w:rsidR="00D92CFA" w:rsidRPr="00D92CFA" w:rsidRDefault="00D92CFA" w:rsidP="00D92CFA">
      <w:pPr>
        <w:spacing w:line="480" w:lineRule="auto"/>
        <w:ind w:left="280" w:hangingChars="100" w:hanging="280"/>
        <w:rPr>
          <w:rFonts w:ascii="HGPｺﾞｼｯｸM" w:eastAsia="HGPｺﾞｼｯｸM"/>
          <w:sz w:val="28"/>
          <w:szCs w:val="32"/>
        </w:rPr>
      </w:pPr>
      <w:r w:rsidRPr="00D92CFA">
        <w:rPr>
          <w:rFonts w:ascii="HGPｺﾞｼｯｸM" w:eastAsia="HGPｺﾞｼｯｸM" w:hint="eastAsia"/>
          <w:sz w:val="28"/>
          <w:szCs w:val="32"/>
        </w:rPr>
        <w:t>ご注文にあたっての注意事項</w:t>
      </w:r>
    </w:p>
    <w:p w14:paraId="4ABA43C0" w14:textId="2DA9EF45" w:rsidR="00150847" w:rsidRDefault="00150847" w:rsidP="00150847">
      <w:pPr>
        <w:ind w:left="360" w:hangingChars="200" w:hanging="360"/>
        <w:rPr>
          <w:rFonts w:ascii="HGPｺﾞｼｯｸM" w:eastAsia="HGPｺﾞｼｯｸM"/>
        </w:rPr>
      </w:pPr>
      <w:r w:rsidRPr="005F758B">
        <w:rPr>
          <w:rFonts w:ascii="HGPｺﾞｼｯｸM" w:eastAsia="HGPｺﾞｼｯｸM" w:hint="eastAsia"/>
        </w:rPr>
        <w:t>●</w:t>
      </w:r>
      <w:r>
        <w:rPr>
          <w:rFonts w:ascii="HGPｺﾞｼｯｸM" w:eastAsia="HGPｺﾞｼｯｸM"/>
        </w:rPr>
        <w:tab/>
      </w:r>
      <w:r>
        <w:rPr>
          <w:rFonts w:ascii="HGPｺﾞｼｯｸM" w:eastAsia="HGPｺﾞｼｯｸM" w:hint="eastAsia"/>
        </w:rPr>
        <w:t>契約単位は，法人単位</w:t>
      </w:r>
      <w:r w:rsidR="00C848FE">
        <w:rPr>
          <w:rFonts w:ascii="HGPｺﾞｼｯｸM" w:eastAsia="HGPｺﾞｼｯｸM" w:hint="eastAsia"/>
        </w:rPr>
        <w:t>となります（研究室単位での契約はできません）</w:t>
      </w:r>
      <w:r>
        <w:rPr>
          <w:rFonts w:ascii="HGPｺﾞｼｯｸM" w:eastAsia="HGPｺﾞｼｯｸM" w:hint="eastAsia"/>
        </w:rPr>
        <w:t>。</w:t>
      </w:r>
    </w:p>
    <w:p w14:paraId="21D3EA99" w14:textId="2F304250" w:rsidR="00EC669C" w:rsidRDefault="00EC669C" w:rsidP="00150847">
      <w:pPr>
        <w:ind w:left="360" w:hangingChars="200" w:hanging="360"/>
        <w:rPr>
          <w:rFonts w:ascii="HGPｺﾞｼｯｸM" w:eastAsia="HGPｺﾞｼｯｸM"/>
        </w:rPr>
      </w:pPr>
      <w:r>
        <w:rPr>
          <w:rFonts w:ascii="HGPｺﾞｼｯｸM" w:eastAsia="HGPｺﾞｼｯｸM" w:hint="eastAsia"/>
        </w:rPr>
        <w:t>●</w:t>
      </w:r>
      <w:r>
        <w:rPr>
          <w:rFonts w:ascii="HGPｺﾞｼｯｸM" w:eastAsia="HGPｺﾞｼｯｸM"/>
        </w:rPr>
        <w:tab/>
      </w:r>
      <w:r w:rsidRPr="00EC669C">
        <w:rPr>
          <w:rFonts w:ascii="HGPｺﾞｼｯｸM" w:eastAsia="HGPｺﾞｼｯｸM"/>
        </w:rPr>
        <w:t>大学</w:t>
      </w:r>
      <w:r>
        <w:rPr>
          <w:rFonts w:ascii="HGPｺﾞｼｯｸM" w:eastAsia="HGPｺﾞｼｯｸM" w:hint="eastAsia"/>
        </w:rPr>
        <w:t>，</w:t>
      </w:r>
      <w:r w:rsidRPr="00EC669C">
        <w:rPr>
          <w:rFonts w:ascii="HGPｺﾞｼｯｸM" w:eastAsia="HGPｺﾞｼｯｸM"/>
        </w:rPr>
        <w:t>専門・専修学校</w:t>
      </w:r>
      <w:r w:rsidR="00757182">
        <w:rPr>
          <w:rFonts w:ascii="HGPｺﾞｼｯｸM" w:eastAsia="HGPｺﾞｼｯｸM" w:hint="eastAsia"/>
        </w:rPr>
        <w:t>，</w:t>
      </w:r>
      <w:r w:rsidR="00A13B6E">
        <w:rPr>
          <w:rFonts w:ascii="HGPｺﾞｼｯｸM" w:eastAsia="HGPｺﾞｼｯｸM" w:hint="eastAsia"/>
        </w:rPr>
        <w:t>高等学校</w:t>
      </w:r>
      <w:r>
        <w:rPr>
          <w:rFonts w:ascii="HGPｺﾞｼｯｸM" w:eastAsia="HGPｺﾞｼｯｸM" w:hint="eastAsia"/>
        </w:rPr>
        <w:t>および学校以外であっても「ac.jp」</w:t>
      </w:r>
      <w:r w:rsidR="00BB2AE9">
        <w:rPr>
          <w:rFonts w:ascii="HGPｺﾞｼｯｸM" w:eastAsia="HGPｺﾞｼｯｸM" w:hint="eastAsia"/>
        </w:rPr>
        <w:t>もしくは「ed.jp」</w:t>
      </w:r>
      <w:r>
        <w:rPr>
          <w:rFonts w:ascii="HGPｺﾞｼｯｸM" w:eastAsia="HGPｺﾞｼｯｸM" w:hint="eastAsia"/>
        </w:rPr>
        <w:t>ドメインを所持する機関が対象です。</w:t>
      </w:r>
    </w:p>
    <w:p w14:paraId="66643245" w14:textId="77777777" w:rsidR="00757182" w:rsidRDefault="005F758B" w:rsidP="00150847">
      <w:pPr>
        <w:ind w:left="360" w:hangingChars="200" w:hanging="360"/>
        <w:rPr>
          <w:rFonts w:ascii="HGPｺﾞｼｯｸM" w:eastAsia="HGPｺﾞｼｯｸM"/>
        </w:rPr>
      </w:pPr>
      <w:r w:rsidRPr="005F758B">
        <w:rPr>
          <w:rFonts w:ascii="HGPｺﾞｼｯｸM" w:eastAsia="HGPｺﾞｼｯｸM" w:hint="eastAsia"/>
        </w:rPr>
        <w:t>●</w:t>
      </w:r>
      <w:r w:rsidR="00D92CFA">
        <w:rPr>
          <w:rFonts w:ascii="HGPｺﾞｼｯｸM" w:eastAsia="HGPｺﾞｼｯｸM"/>
        </w:rPr>
        <w:tab/>
      </w:r>
      <w:r w:rsidRPr="005F758B">
        <w:rPr>
          <w:rFonts w:ascii="HGPｺﾞｼｯｸM" w:eastAsia="HGPｺﾞｼｯｸM" w:hint="eastAsia"/>
        </w:rPr>
        <w:t>ライセンス数は</w:t>
      </w:r>
      <w:r w:rsidR="00200FC5">
        <w:rPr>
          <w:rFonts w:ascii="HGPｺﾞｼｯｸM" w:eastAsia="HGPｺﾞｼｯｸM" w:hint="eastAsia"/>
        </w:rPr>
        <w:t>，</w:t>
      </w:r>
      <w:r w:rsidRPr="005F758B">
        <w:rPr>
          <w:rFonts w:ascii="HGPｺﾞｼｯｸM" w:eastAsia="HGPｺﾞｼｯｸM" w:hint="eastAsia"/>
        </w:rPr>
        <w:t>本ソフトウェアを使用する可能性のある利用者の総数と同数でなければなりません。</w:t>
      </w:r>
    </w:p>
    <w:p w14:paraId="70319A15" w14:textId="1A9777D7" w:rsidR="005F758B" w:rsidRPr="005F758B" w:rsidRDefault="00200FC5" w:rsidP="00757182">
      <w:pPr>
        <w:spacing w:line="220" w:lineRule="exact"/>
        <w:ind w:left="357"/>
        <w:rPr>
          <w:rFonts w:ascii="HGPｺﾞｼｯｸM" w:eastAsia="HGPｺﾞｼｯｸM"/>
        </w:rPr>
      </w:pPr>
      <w:r w:rsidRPr="00150847">
        <w:rPr>
          <w:rFonts w:ascii="HGPｺﾞｼｯｸM" w:eastAsia="HGPｺﾞｼｯｸM" w:hint="eastAsia"/>
          <w:szCs w:val="20"/>
        </w:rPr>
        <w:t>例</w:t>
      </w:r>
      <w:r w:rsidR="00757182">
        <w:rPr>
          <w:rFonts w:ascii="HGPｺﾞｼｯｸM" w:eastAsia="HGPｺﾞｼｯｸM"/>
          <w:szCs w:val="20"/>
        </w:rPr>
        <w:tab/>
      </w:r>
      <w:r w:rsidRPr="00150847">
        <w:rPr>
          <w:rFonts w:ascii="HGPｺﾞｼｯｸM" w:eastAsia="HGPｺﾞｼｯｸM" w:hint="eastAsia"/>
          <w:szCs w:val="20"/>
        </w:rPr>
        <w:t>4学年合計320名</w:t>
      </w:r>
      <w:r w:rsidR="00A27D1D" w:rsidRPr="00150847">
        <w:rPr>
          <w:rFonts w:ascii="HGPｺﾞｼｯｸM" w:eastAsia="HGPｺﾞｼｯｸM" w:hint="eastAsia"/>
          <w:szCs w:val="20"/>
        </w:rPr>
        <w:t>と，教員10名が</w:t>
      </w:r>
      <w:r w:rsidR="00150847" w:rsidRPr="00150847">
        <w:rPr>
          <w:rFonts w:ascii="HGPｺﾞｼｯｸM" w:eastAsia="HGPｺﾞｼｯｸM" w:hint="eastAsia"/>
          <w:szCs w:val="20"/>
        </w:rPr>
        <w:t>本ソフトウェアを使用する可能性がある場合は，</w:t>
      </w:r>
      <w:r w:rsidR="00757182">
        <w:rPr>
          <w:rFonts w:ascii="HGPｺﾞｼｯｸM" w:eastAsia="HGPｺﾞｼｯｸM"/>
          <w:szCs w:val="20"/>
        </w:rPr>
        <w:br/>
      </w:r>
      <w:r w:rsidR="00757182">
        <w:rPr>
          <w:rFonts w:ascii="HGPｺﾞｼｯｸM" w:eastAsia="HGPｺﾞｼｯｸM"/>
          <w:szCs w:val="20"/>
        </w:rPr>
        <w:tab/>
      </w:r>
      <w:r w:rsidR="00757182">
        <w:rPr>
          <w:rFonts w:ascii="HGPｺﾞｼｯｸM" w:eastAsia="HGPｺﾞｼｯｸM" w:hint="eastAsia"/>
          <w:szCs w:val="20"/>
        </w:rPr>
        <w:t>もしインストールするPCの台数が50台の場合でも，</w:t>
      </w:r>
      <w:r w:rsidR="00A27D1D" w:rsidRPr="00150847">
        <w:rPr>
          <w:rFonts w:ascii="HGPｺﾞｼｯｸM" w:eastAsia="HGPｺﾞｼｯｸM" w:hint="eastAsia"/>
          <w:szCs w:val="20"/>
        </w:rPr>
        <w:t>「</w:t>
      </w:r>
      <w:r w:rsidR="00A27D1D" w:rsidRPr="00150847">
        <w:rPr>
          <w:rFonts w:ascii="HGPｺﾞｼｯｸM" w:eastAsia="HGPｺﾞｼｯｸM"/>
          <w:szCs w:val="20"/>
        </w:rPr>
        <w:t>301～500名</w:t>
      </w:r>
      <w:r w:rsidR="00A27D1D" w:rsidRPr="00150847">
        <w:rPr>
          <w:rFonts w:ascii="HGPｺﾞｼｯｸM" w:eastAsia="HGPｺﾞｼｯｸM" w:hint="eastAsia"/>
          <w:szCs w:val="20"/>
        </w:rPr>
        <w:t>」のプランをお申し込みください。</w:t>
      </w:r>
    </w:p>
    <w:p w14:paraId="03D27692" w14:textId="5EC018B5" w:rsidR="005B6CF4" w:rsidRDefault="005F758B" w:rsidP="00150847">
      <w:pPr>
        <w:ind w:left="360" w:hangingChars="200" w:hanging="360"/>
        <w:rPr>
          <w:rFonts w:ascii="HGPｺﾞｼｯｸM" w:eastAsia="HGPｺﾞｼｯｸM"/>
        </w:rPr>
      </w:pPr>
      <w:r w:rsidRPr="005F758B">
        <w:rPr>
          <w:rFonts w:ascii="HGPｺﾞｼｯｸM" w:eastAsia="HGPｺﾞｼｯｸM" w:hint="eastAsia"/>
        </w:rPr>
        <w:t>●</w:t>
      </w:r>
      <w:r w:rsidR="00D92CFA">
        <w:rPr>
          <w:rFonts w:ascii="HGPｺﾞｼｯｸM" w:eastAsia="HGPｺﾞｼｯｸM"/>
        </w:rPr>
        <w:tab/>
      </w:r>
      <w:r w:rsidRPr="005F758B">
        <w:rPr>
          <w:rFonts w:ascii="HGPｺﾞｼｯｸM" w:eastAsia="HGPｺﾞｼｯｸM" w:hint="eastAsia"/>
        </w:rPr>
        <w:t>マニュアルは，ソフトウェアにPDFファイルとして付属します（書籍は付属しません）。</w:t>
      </w:r>
    </w:p>
    <w:p w14:paraId="604789BE" w14:textId="73E27C76" w:rsidR="00A13B6E" w:rsidRDefault="00A27D1D" w:rsidP="00A13B6E">
      <w:pPr>
        <w:ind w:left="360" w:hangingChars="200" w:hanging="360"/>
        <w:rPr>
          <w:rFonts w:ascii="HGPｺﾞｼｯｸM" w:eastAsia="HGPｺﾞｼｯｸM"/>
        </w:rPr>
      </w:pPr>
      <w:r w:rsidRPr="005F758B">
        <w:rPr>
          <w:rFonts w:ascii="HGPｺﾞｼｯｸM" w:eastAsia="HGPｺﾞｼｯｸM" w:hint="eastAsia"/>
        </w:rPr>
        <w:t>●</w:t>
      </w:r>
      <w:r>
        <w:rPr>
          <w:rFonts w:ascii="HGPｺﾞｼｯｸM" w:eastAsia="HGPｺﾞｼｯｸM"/>
        </w:rPr>
        <w:tab/>
      </w:r>
      <w:r w:rsidRPr="00D92CFA">
        <w:rPr>
          <w:rFonts w:ascii="HGPｺﾞｼｯｸM" w:eastAsia="HGPｺﾞｼｯｸM"/>
        </w:rPr>
        <w:t>ソフトウェアのインストールに必要なファイル（インストーラ）</w:t>
      </w:r>
      <w:r w:rsidR="00757182">
        <w:rPr>
          <w:rFonts w:ascii="HGPｺﾞｼｯｸM" w:eastAsia="HGPｺﾞｼｯｸM" w:hint="eastAsia"/>
        </w:rPr>
        <w:t>および使用に必要な</w:t>
      </w:r>
      <w:r w:rsidR="006B3479">
        <w:rPr>
          <w:rFonts w:ascii="HGPｺﾞｼｯｸM" w:eastAsia="HGPｺﾞｼｯｸM" w:hint="eastAsia"/>
        </w:rPr>
        <w:t>ＩＤ</w:t>
      </w:r>
      <w:r w:rsidRPr="00D92CFA">
        <w:rPr>
          <w:rFonts w:ascii="HGPｺﾞｼｯｸM" w:eastAsia="HGPｺﾞｼｯｸM"/>
        </w:rPr>
        <w:t>は</w:t>
      </w:r>
      <w:r>
        <w:rPr>
          <w:rFonts w:ascii="HGPｺﾞｼｯｸM" w:eastAsia="HGPｺﾞｼｯｸM" w:hint="eastAsia"/>
        </w:rPr>
        <w:t>，メールにて送付します。学生・教員など，他の利用者様に</w:t>
      </w:r>
      <w:r w:rsidR="00757182">
        <w:rPr>
          <w:rFonts w:ascii="HGPｺﾞｼｯｸM" w:eastAsia="HGPｺﾞｼｯｸM" w:hint="eastAsia"/>
        </w:rPr>
        <w:t>配付</w:t>
      </w:r>
      <w:r>
        <w:rPr>
          <w:rFonts w:ascii="HGPｺﾞｼｯｸM" w:eastAsia="HGPｺﾞｼｯｸM" w:hint="eastAsia"/>
        </w:rPr>
        <w:t>ください。個別の利用者から問い合わせがあった場合でも，弊社からインストーラを提供しませんのでご注意ください。</w:t>
      </w:r>
    </w:p>
    <w:p w14:paraId="2255CDEC" w14:textId="77777777" w:rsidR="00150847" w:rsidRPr="00150847" w:rsidRDefault="00150847" w:rsidP="00A27D1D">
      <w:pPr>
        <w:ind w:left="360" w:hangingChars="200" w:hanging="360"/>
        <w:rPr>
          <w:rFonts w:ascii="HGPｺﾞｼｯｸM" w:eastAsia="HGPｺﾞｼｯｸM"/>
        </w:rPr>
      </w:pPr>
    </w:p>
    <w:p w14:paraId="22E0D013" w14:textId="4CB6D310" w:rsidR="00A27D1D" w:rsidRPr="00A13B6E" w:rsidRDefault="00150847" w:rsidP="00A13B6E">
      <w:pPr>
        <w:spacing w:line="480" w:lineRule="auto"/>
        <w:ind w:left="280" w:hangingChars="100" w:hanging="280"/>
        <w:rPr>
          <w:rFonts w:ascii="HGPｺﾞｼｯｸM" w:eastAsia="HGPｺﾞｼｯｸM"/>
          <w:sz w:val="28"/>
          <w:szCs w:val="32"/>
        </w:rPr>
      </w:pPr>
      <w:r w:rsidRPr="00A13B6E">
        <w:rPr>
          <w:rFonts w:ascii="HGPｺﾞｼｯｸM" w:eastAsia="HGPｺﾞｼｯｸM" w:hint="eastAsia"/>
          <w:sz w:val="28"/>
          <w:szCs w:val="32"/>
        </w:rPr>
        <w:t>契約期間中</w:t>
      </w:r>
      <w:r w:rsidR="009576C8">
        <w:rPr>
          <w:rFonts w:ascii="HGPｺﾞｼｯｸM" w:eastAsia="HGPｺﾞｼｯｸM" w:hint="eastAsia"/>
          <w:sz w:val="28"/>
          <w:szCs w:val="32"/>
        </w:rPr>
        <w:t>・使用時</w:t>
      </w:r>
      <w:r w:rsidR="00A13B6E" w:rsidRPr="00A13B6E">
        <w:rPr>
          <w:rFonts w:ascii="HGPｺﾞｼｯｸM" w:eastAsia="HGPｺﾞｼｯｸM" w:hint="eastAsia"/>
          <w:sz w:val="28"/>
          <w:szCs w:val="32"/>
        </w:rPr>
        <w:t>の注意事項</w:t>
      </w:r>
    </w:p>
    <w:p w14:paraId="2560772A" w14:textId="455D6D06" w:rsidR="00A13B6E" w:rsidRDefault="00A13B6E" w:rsidP="00A13B6E">
      <w:pPr>
        <w:ind w:left="360" w:hangingChars="200" w:hanging="360"/>
        <w:rPr>
          <w:rFonts w:ascii="HGPｺﾞｼｯｸM" w:eastAsia="HGPｺﾞｼｯｸM"/>
        </w:rPr>
      </w:pPr>
      <w:r w:rsidRPr="005F758B">
        <w:rPr>
          <w:rFonts w:ascii="HGPｺﾞｼｯｸM" w:eastAsia="HGPｺﾞｼｯｸM" w:hint="eastAsia"/>
        </w:rPr>
        <w:t>●</w:t>
      </w:r>
      <w:r>
        <w:rPr>
          <w:rFonts w:ascii="HGPｺﾞｼｯｸM" w:eastAsia="HGPｺﾞｼｯｸM"/>
        </w:rPr>
        <w:tab/>
      </w:r>
      <w:r>
        <w:rPr>
          <w:rFonts w:ascii="HGPｺﾞｼｯｸM" w:eastAsia="HGPｺﾞｼｯｸM" w:hint="eastAsia"/>
        </w:rPr>
        <w:t>契約期間中に，ソフトウェアのデータ更新（食品成分表，食事摂取基準 等）や機能追加があった場合は，</w:t>
      </w:r>
      <w:r w:rsidR="00757182">
        <w:rPr>
          <w:rFonts w:ascii="HGPｺﾞｼｯｸM" w:eastAsia="HGPｺﾞｼｯｸM" w:hint="eastAsia"/>
        </w:rPr>
        <w:t>「ライセンス管理窓口」</w:t>
      </w:r>
      <w:r>
        <w:rPr>
          <w:rFonts w:ascii="HGPｺﾞｼｯｸM" w:eastAsia="HGPｺﾞｼｯｸM" w:hint="eastAsia"/>
        </w:rPr>
        <w:t>宛にメールにてアップデートファイルを送付します。個別の利用者から問い合わせがあった場合でも，弊社からアップデートファイルを提供しませんのでご注意ください。</w:t>
      </w:r>
    </w:p>
    <w:p w14:paraId="1D036460" w14:textId="1341209D" w:rsidR="00A13B6E" w:rsidRDefault="00A13B6E" w:rsidP="00773124">
      <w:pPr>
        <w:ind w:left="360" w:hangingChars="200" w:hanging="360"/>
        <w:rPr>
          <w:rFonts w:ascii="HGPｺﾞｼｯｸM" w:eastAsia="HGPｺﾞｼｯｸM"/>
        </w:rPr>
      </w:pPr>
      <w:r w:rsidRPr="005F758B">
        <w:rPr>
          <w:rFonts w:ascii="HGPｺﾞｼｯｸM" w:eastAsia="HGPｺﾞｼｯｸM" w:hint="eastAsia"/>
        </w:rPr>
        <w:t>●</w:t>
      </w:r>
      <w:r>
        <w:rPr>
          <w:rFonts w:ascii="HGPｺﾞｼｯｸM" w:eastAsia="HGPｺﾞｼｯｸM"/>
        </w:rPr>
        <w:tab/>
      </w:r>
      <w:r w:rsidR="006B3479">
        <w:rPr>
          <w:rFonts w:ascii="HGPｺﾞｼｯｸM" w:eastAsia="HGPｺﾞｼｯｸM" w:hint="eastAsia"/>
        </w:rPr>
        <w:t>ＩＤ</w:t>
      </w:r>
      <w:r>
        <w:rPr>
          <w:rFonts w:ascii="HGPｺﾞｼｯｸM" w:eastAsia="HGPｺﾞｼｯｸM" w:hint="eastAsia"/>
        </w:rPr>
        <w:t>は，複数年契約の場合でも，</w:t>
      </w:r>
      <w:r w:rsidR="006B3479">
        <w:rPr>
          <w:rFonts w:ascii="HGPｺﾞｼｯｸM" w:eastAsia="HGPｺﾞｼｯｸM" w:hint="eastAsia"/>
        </w:rPr>
        <w:t>１</w:t>
      </w:r>
      <w:r>
        <w:rPr>
          <w:rFonts w:ascii="HGPｺﾞｼｯｸM" w:eastAsia="HGPｺﾞｼｯｸM" w:hint="eastAsia"/>
        </w:rPr>
        <w:t>年ごとに新しい</w:t>
      </w:r>
      <w:r w:rsidR="006B3479">
        <w:rPr>
          <w:rFonts w:ascii="HGPｺﾞｼｯｸM" w:eastAsia="HGPｺﾞｼｯｸM" w:hint="eastAsia"/>
        </w:rPr>
        <w:t>ＩＤ</w:t>
      </w:r>
      <w:r>
        <w:rPr>
          <w:rFonts w:ascii="HGPｺﾞｼｯｸM" w:eastAsia="HGPｺﾞｼｯｸM" w:hint="eastAsia"/>
        </w:rPr>
        <w:t>を</w:t>
      </w:r>
      <w:r w:rsidR="00757182">
        <w:rPr>
          <w:rFonts w:ascii="HGPｺﾞｼｯｸM" w:eastAsia="HGPｺﾞｼｯｸM" w:hint="eastAsia"/>
        </w:rPr>
        <w:t>「ライセンス管理窓口」宛</w:t>
      </w:r>
      <w:r>
        <w:rPr>
          <w:rFonts w:ascii="HGPｺﾞｼｯｸM" w:eastAsia="HGPｺﾞｼｯｸM" w:hint="eastAsia"/>
        </w:rPr>
        <w:t>にお送りします。</w:t>
      </w:r>
      <w:r w:rsidR="00773124">
        <w:rPr>
          <w:rFonts w:ascii="HGPｺﾞｼｯｸM" w:eastAsia="HGPｺﾞｼｯｸM" w:hint="eastAsia"/>
        </w:rPr>
        <w:t>それまでの</w:t>
      </w:r>
      <w:r w:rsidR="006B3479">
        <w:rPr>
          <w:rFonts w:ascii="HGPｺﾞｼｯｸM" w:eastAsia="HGPｺﾞｼｯｸM" w:hint="eastAsia"/>
        </w:rPr>
        <w:t>ＩＤ</w:t>
      </w:r>
      <w:r w:rsidR="00773124">
        <w:rPr>
          <w:rFonts w:ascii="HGPｺﾞｼｯｸM" w:eastAsia="HGPｺﾞｼｯｸM" w:hint="eastAsia"/>
        </w:rPr>
        <w:t>は利用できなくなりますのでご注意ください。</w:t>
      </w:r>
    </w:p>
    <w:p w14:paraId="663A2B57" w14:textId="77777777" w:rsidR="00773124" w:rsidRDefault="00773124" w:rsidP="00773124">
      <w:pPr>
        <w:ind w:left="360" w:hangingChars="200" w:hanging="360"/>
        <w:rPr>
          <w:rFonts w:ascii="HGPｺﾞｼｯｸM" w:eastAsia="HGPｺﾞｼｯｸM"/>
        </w:rPr>
      </w:pPr>
      <w:r w:rsidRPr="005F758B">
        <w:rPr>
          <w:rFonts w:ascii="HGPｺﾞｼｯｸM" w:eastAsia="HGPｺﾞｼｯｸM" w:hint="eastAsia"/>
        </w:rPr>
        <w:t>●</w:t>
      </w:r>
      <w:r>
        <w:rPr>
          <w:rFonts w:ascii="HGPｺﾞｼｯｸM" w:eastAsia="HGPｺﾞｼｯｸM"/>
        </w:rPr>
        <w:tab/>
      </w:r>
      <w:r w:rsidRPr="00773124">
        <w:rPr>
          <w:rFonts w:ascii="HGPｺﾞｼｯｸM" w:eastAsia="HGPｺﾞｼｯｸM"/>
        </w:rPr>
        <w:t>操作方法や不具合に関するお問い合わせは，混乱を避けるため，ご担当者様よりまとめてご連絡ください。学生・教員など個別の利用者様からの直接のお問い合わせには対応いたしかねます。</w:t>
      </w:r>
    </w:p>
    <w:p w14:paraId="4840FF83" w14:textId="77777777" w:rsidR="00773124" w:rsidRDefault="00773124" w:rsidP="00A13B6E">
      <w:pPr>
        <w:ind w:left="360" w:hangingChars="200" w:hanging="360"/>
        <w:rPr>
          <w:rFonts w:ascii="HGPｺﾞｼｯｸM" w:eastAsia="HGPｺﾞｼｯｸM"/>
        </w:rPr>
      </w:pPr>
    </w:p>
    <w:p w14:paraId="420F6145" w14:textId="4E8F8643" w:rsidR="00773124" w:rsidRDefault="00773124" w:rsidP="00773124">
      <w:pPr>
        <w:spacing w:line="480" w:lineRule="auto"/>
        <w:ind w:left="280" w:hangingChars="100" w:hanging="280"/>
        <w:rPr>
          <w:rFonts w:ascii="HGPｺﾞｼｯｸM" w:eastAsia="HGPｺﾞｼｯｸM"/>
          <w:sz w:val="28"/>
          <w:szCs w:val="32"/>
        </w:rPr>
      </w:pPr>
      <w:r w:rsidRPr="00A13B6E">
        <w:rPr>
          <w:rFonts w:ascii="HGPｺﾞｼｯｸM" w:eastAsia="HGPｺﾞｼｯｸM" w:hint="eastAsia"/>
          <w:sz w:val="28"/>
          <w:szCs w:val="32"/>
        </w:rPr>
        <w:t>契約期間</w:t>
      </w:r>
      <w:r>
        <w:rPr>
          <w:rFonts w:ascii="HGPｺﾞｼｯｸM" w:eastAsia="HGPｺﾞｼｯｸM" w:hint="eastAsia"/>
          <w:sz w:val="28"/>
          <w:szCs w:val="32"/>
        </w:rPr>
        <w:t>終了後の流れ</w:t>
      </w:r>
    </w:p>
    <w:p w14:paraId="67DB883D" w14:textId="77777777" w:rsidR="009634FF" w:rsidRDefault="00773124" w:rsidP="00773124">
      <w:pPr>
        <w:ind w:left="360" w:hangingChars="200" w:hanging="360"/>
        <w:rPr>
          <w:rFonts w:ascii="HGPｺﾞｼｯｸM" w:eastAsia="HGPｺﾞｼｯｸM"/>
        </w:rPr>
        <w:sectPr w:rsidR="009634FF" w:rsidSect="006C0D19">
          <w:pgSz w:w="11906" w:h="16838" w:code="9"/>
          <w:pgMar w:top="567" w:right="720" w:bottom="567" w:left="720" w:header="851" w:footer="992" w:gutter="0"/>
          <w:cols w:space="425"/>
          <w:docGrid w:type="lines" w:linePitch="393"/>
        </w:sectPr>
      </w:pPr>
      <w:r w:rsidRPr="005F758B">
        <w:rPr>
          <w:rFonts w:ascii="HGPｺﾞｼｯｸM" w:eastAsia="HGPｺﾞｼｯｸM" w:hint="eastAsia"/>
        </w:rPr>
        <w:t>●</w:t>
      </w:r>
      <w:r>
        <w:rPr>
          <w:rFonts w:ascii="HGPｺﾞｼｯｸM" w:eastAsia="HGPｺﾞｼｯｸM"/>
        </w:rPr>
        <w:tab/>
      </w:r>
      <w:r w:rsidRPr="00773124">
        <w:rPr>
          <w:rFonts w:ascii="HGPｺﾞｼｯｸM" w:eastAsia="HGPｺﾞｼｯｸM"/>
        </w:rPr>
        <w:t>契約期間終了の</w:t>
      </w:r>
      <w:r w:rsidR="006B3479">
        <w:rPr>
          <w:rFonts w:ascii="HGPｺﾞｼｯｸM" w:eastAsia="HGPｺﾞｼｯｸM" w:hint="eastAsia"/>
        </w:rPr>
        <w:t>１</w:t>
      </w:r>
      <w:r w:rsidRPr="00773124">
        <w:rPr>
          <w:rFonts w:ascii="HGPｺﾞｼｯｸM" w:eastAsia="HGPｺﾞｼｯｸM"/>
        </w:rPr>
        <w:t>ヶ月前までに，弊社より更新のご案内を</w:t>
      </w:r>
      <w:r>
        <w:rPr>
          <w:rFonts w:ascii="HGPｺﾞｼｯｸM" w:eastAsia="HGPｺﾞｼｯｸM" w:hint="eastAsia"/>
        </w:rPr>
        <w:t>ご担当者様宛に</w:t>
      </w:r>
      <w:r w:rsidRPr="00773124">
        <w:rPr>
          <w:rFonts w:ascii="HGPｺﾞｼｯｸM" w:eastAsia="HGPｺﾞｼｯｸM"/>
        </w:rPr>
        <w:t>ご案内いたします。お客様が所定の更新手続きを行い，契約期間を更新する場合は，契約期間は</w:t>
      </w:r>
      <w:r w:rsidR="006B3479">
        <w:rPr>
          <w:rFonts w:ascii="HGPｺﾞｼｯｸM" w:eastAsia="HGPｺﾞｼｯｸM" w:hint="eastAsia"/>
        </w:rPr>
        <w:t>１</w:t>
      </w:r>
      <w:r w:rsidRPr="00773124">
        <w:rPr>
          <w:rFonts w:ascii="HGPｺﾞｼｯｸM" w:eastAsia="HGPｺﾞｼｯｸM"/>
        </w:rPr>
        <w:t>年間（または別途合意した期間）更新されます。</w:t>
      </w:r>
    </w:p>
    <w:p w14:paraId="763CA77E" w14:textId="39CD09DA" w:rsidR="00773124" w:rsidRDefault="009634FF" w:rsidP="00D555C3">
      <w:pPr>
        <w:pBdr>
          <w:bottom w:val="single" w:sz="4" w:space="1" w:color="000000" w:themeColor="text1"/>
        </w:pBdr>
        <w:snapToGrid w:val="0"/>
        <w:jc w:val="center"/>
        <w:rPr>
          <w:rFonts w:ascii="HGPｺﾞｼｯｸM" w:eastAsia="HGPｺﾞｼｯｸM" w:hAnsi="游ゴシック"/>
          <w:sz w:val="32"/>
          <w:szCs w:val="48"/>
        </w:rPr>
      </w:pPr>
      <w:r w:rsidRPr="00D555C3">
        <w:rPr>
          <w:rFonts w:ascii="HGPｺﾞｼｯｸM" w:eastAsia="HGPｺﾞｼｯｸM" w:hAnsi="游ゴシック" w:hint="eastAsia"/>
          <w:sz w:val="32"/>
          <w:szCs w:val="48"/>
        </w:rPr>
        <w:lastRenderedPageBreak/>
        <w:t>栄養プラス/食物摂取頻度調査票 FFQNEXT</w:t>
      </w:r>
      <w:r w:rsidR="00D555C3">
        <w:rPr>
          <w:rFonts w:ascii="HGPｺﾞｼｯｸM" w:eastAsia="HGPｺﾞｼｯｸM" w:hAnsi="游ゴシック"/>
          <w:sz w:val="32"/>
          <w:szCs w:val="48"/>
        </w:rPr>
        <w:br/>
      </w:r>
      <w:r w:rsidRPr="00D555C3">
        <w:rPr>
          <w:rFonts w:ascii="HGPｺﾞｼｯｸM" w:eastAsia="HGPｺﾞｼｯｸM" w:hAnsi="游ゴシック" w:hint="eastAsia"/>
          <w:sz w:val="32"/>
          <w:szCs w:val="48"/>
        </w:rPr>
        <w:t>サブスクリプション版</w:t>
      </w:r>
      <w:r w:rsidR="00D555C3">
        <w:rPr>
          <w:rFonts w:ascii="HGPｺﾞｼｯｸM" w:eastAsia="HGPｺﾞｼｯｸM" w:hAnsi="游ゴシック" w:hint="eastAsia"/>
          <w:sz w:val="32"/>
          <w:szCs w:val="48"/>
        </w:rPr>
        <w:t xml:space="preserve"> </w:t>
      </w:r>
      <w:r w:rsidRPr="00D555C3">
        <w:rPr>
          <w:rFonts w:ascii="HGPｺﾞｼｯｸM" w:eastAsia="HGPｺﾞｼｯｸM" w:hAnsi="游ゴシック" w:hint="eastAsia"/>
          <w:sz w:val="32"/>
          <w:szCs w:val="48"/>
        </w:rPr>
        <w:t>ソフトウェア使用許諾契約書</w:t>
      </w:r>
    </w:p>
    <w:p w14:paraId="3272A9E9" w14:textId="77777777" w:rsidR="00D555C3" w:rsidRPr="00412880" w:rsidRDefault="00D555C3" w:rsidP="00F30132">
      <w:pPr>
        <w:pStyle w:val="11"/>
      </w:pPr>
    </w:p>
    <w:p w14:paraId="4EA90030" w14:textId="74042412" w:rsidR="00D555C3" w:rsidRPr="00860403" w:rsidRDefault="00D555C3" w:rsidP="009D62BC">
      <w:pPr>
        <w:pStyle w:val="11"/>
      </w:pPr>
      <w:r w:rsidRPr="00860403">
        <w:rPr>
          <w:rFonts w:hint="eastAsia"/>
        </w:rPr>
        <w:t>この契約は，お客様と，栄養プラスおよび，権利者の許諾の下で食物摂取頻度調査票</w:t>
      </w:r>
      <w:r w:rsidRPr="00860403">
        <w:rPr>
          <w:rFonts w:hint="eastAsia"/>
        </w:rPr>
        <w:t>FFQ NEXT</w:t>
      </w:r>
      <w:r w:rsidRPr="00860403">
        <w:rPr>
          <w:rFonts w:hint="eastAsia"/>
        </w:rPr>
        <w:t>（以下｢</w:t>
      </w:r>
      <w:r w:rsidRPr="00860403">
        <w:rPr>
          <w:rFonts w:hint="eastAsia"/>
        </w:rPr>
        <w:t>FFQ NEXT</w:t>
      </w:r>
      <w:r w:rsidRPr="00860403">
        <w:rPr>
          <w:rFonts w:hint="eastAsia"/>
        </w:rPr>
        <w:t>｣といいます）を独占的に販売する株式会社建帛社（以下，「弊社」といいます）との間の契約書です。本契約書は，お客様からの記名・押印またはソフトウェアのダウンロード時に「同意して注文を確定する（決済画面（外部サイト））」のボタンを押された場合，本契約の条項に同意したものとみなされます。本契約書の条項に同意されない場合，弊社はお客様に本ソフトウェアの複製（インストール），使用のいずれも許諾できません。</w:t>
      </w:r>
    </w:p>
    <w:p w14:paraId="4F0BBDDD" w14:textId="77777777" w:rsidR="00D555C3" w:rsidRDefault="00D555C3" w:rsidP="00D555C3"/>
    <w:p w14:paraId="65FC5A63" w14:textId="77777777" w:rsidR="00D555C3" w:rsidRPr="009634FF" w:rsidRDefault="00D555C3" w:rsidP="00D555C3">
      <w:pPr>
        <w:sectPr w:rsidR="00D555C3" w:rsidRPr="009634FF" w:rsidSect="00412880">
          <w:pgSz w:w="11906" w:h="16838" w:code="9"/>
          <w:pgMar w:top="720" w:right="720" w:bottom="720" w:left="720" w:header="851" w:footer="992" w:gutter="0"/>
          <w:cols w:space="425"/>
          <w:docGrid w:type="lines" w:linePitch="393"/>
        </w:sectPr>
      </w:pPr>
    </w:p>
    <w:p w14:paraId="1120FC8D" w14:textId="77777777" w:rsidR="009634FF" w:rsidRPr="009D62BC" w:rsidRDefault="009634FF" w:rsidP="009D62BC">
      <w:pPr>
        <w:pStyle w:val="af2"/>
      </w:pPr>
      <w:r w:rsidRPr="009D62BC">
        <w:rPr>
          <w:rFonts w:hint="eastAsia"/>
        </w:rPr>
        <w:t>第</w:t>
      </w:r>
      <w:r w:rsidRPr="009D62BC">
        <w:rPr>
          <w:rFonts w:hint="eastAsia"/>
        </w:rPr>
        <w:t>1</w:t>
      </w:r>
      <w:r w:rsidRPr="009D62BC">
        <w:rPr>
          <w:rFonts w:hint="eastAsia"/>
        </w:rPr>
        <w:t>条　定義</w:t>
      </w:r>
    </w:p>
    <w:p w14:paraId="39855D2D" w14:textId="77777777" w:rsidR="009634FF" w:rsidRPr="009B2FB0" w:rsidRDefault="009634FF" w:rsidP="009634FF">
      <w:pPr>
        <w:pStyle w:val="ac"/>
        <w:numPr>
          <w:ilvl w:val="0"/>
          <w:numId w:val="3"/>
        </w:numPr>
        <w:topLinePunct/>
        <w:autoSpaceDE w:val="0"/>
        <w:ind w:leftChars="0" w:left="284" w:hanging="284"/>
        <w:contextualSpacing/>
      </w:pPr>
      <w:r w:rsidRPr="009B2FB0">
        <w:rPr>
          <w:rFonts w:hint="eastAsia"/>
        </w:rPr>
        <w:t>「本ソフトウェア」とは，本契約に基づき弊社がお客様に提供する，栄養プラスおよび</w:t>
      </w:r>
      <w:r w:rsidRPr="009B2FB0">
        <w:rPr>
          <w:rFonts w:hint="eastAsia"/>
        </w:rPr>
        <w:t>FFQ NEXT</w:t>
      </w:r>
      <w:r w:rsidRPr="009B2FB0">
        <w:rPr>
          <w:rFonts w:hint="eastAsia"/>
        </w:rPr>
        <w:t>のうち，お客様が購入したライセンスに含まれるコンピュータプログラムおよびアップデートを含むデータファイルをいいます。</w:t>
      </w:r>
    </w:p>
    <w:p w14:paraId="4C546AC7" w14:textId="77777777" w:rsidR="009634FF" w:rsidRPr="009B2FB0" w:rsidRDefault="009634FF" w:rsidP="009634FF">
      <w:pPr>
        <w:pStyle w:val="ac"/>
        <w:numPr>
          <w:ilvl w:val="0"/>
          <w:numId w:val="3"/>
        </w:numPr>
        <w:topLinePunct/>
        <w:autoSpaceDE w:val="0"/>
        <w:ind w:leftChars="0" w:left="284" w:hanging="284"/>
        <w:contextualSpacing/>
      </w:pPr>
      <w:r w:rsidRPr="009B2FB0">
        <w:rPr>
          <w:rFonts w:hint="eastAsia"/>
        </w:rPr>
        <w:t>「お客様」とは，本ソフトウェアのライセンスを購入または利用する，個人または法人をいいます。</w:t>
      </w:r>
    </w:p>
    <w:p w14:paraId="5D912F8E" w14:textId="77777777" w:rsidR="009634FF" w:rsidRPr="009B2FB0" w:rsidRDefault="009634FF" w:rsidP="009634FF">
      <w:pPr>
        <w:pStyle w:val="ac"/>
        <w:numPr>
          <w:ilvl w:val="0"/>
          <w:numId w:val="3"/>
        </w:numPr>
        <w:topLinePunct/>
        <w:autoSpaceDE w:val="0"/>
        <w:ind w:leftChars="0" w:left="284" w:hanging="284"/>
        <w:contextualSpacing/>
      </w:pPr>
      <w:r w:rsidRPr="009B2FB0">
        <w:rPr>
          <w:rFonts w:hint="eastAsia"/>
        </w:rPr>
        <w:t>「教育機関」とは，弊社がウェブサイトで別途定める学校，学校法人，その他団体をいいます。</w:t>
      </w:r>
    </w:p>
    <w:p w14:paraId="25DA3D91" w14:textId="77777777" w:rsidR="009634FF" w:rsidRPr="009B2FB0" w:rsidRDefault="009634FF" w:rsidP="009634FF">
      <w:pPr>
        <w:pStyle w:val="ac"/>
        <w:numPr>
          <w:ilvl w:val="0"/>
          <w:numId w:val="3"/>
        </w:numPr>
        <w:topLinePunct/>
        <w:autoSpaceDE w:val="0"/>
        <w:ind w:leftChars="0" w:left="284" w:hanging="284"/>
        <w:contextualSpacing/>
      </w:pPr>
      <w:r w:rsidRPr="009B2FB0">
        <w:rPr>
          <w:rFonts w:hint="eastAsia"/>
        </w:rPr>
        <w:t>「契約期間」とは，お客様が申し込みを行い，弊社が承諾した利用開始日から</w:t>
      </w:r>
      <w:r w:rsidRPr="009B2FB0">
        <w:rPr>
          <w:rFonts w:hint="eastAsia"/>
        </w:rPr>
        <w:t>1</w:t>
      </w:r>
      <w:r w:rsidRPr="009B2FB0">
        <w:rPr>
          <w:rFonts w:hint="eastAsia"/>
        </w:rPr>
        <w:t>年間（または別途合意した期間）をいいます。</w:t>
      </w:r>
    </w:p>
    <w:p w14:paraId="4078BB7E" w14:textId="77777777" w:rsidR="009634FF" w:rsidRPr="009B2FB0" w:rsidRDefault="009634FF" w:rsidP="009634FF">
      <w:pPr>
        <w:pStyle w:val="ac"/>
        <w:numPr>
          <w:ilvl w:val="0"/>
          <w:numId w:val="3"/>
        </w:numPr>
        <w:topLinePunct/>
        <w:autoSpaceDE w:val="0"/>
        <w:ind w:leftChars="0" w:left="284" w:hanging="284"/>
        <w:contextualSpacing/>
      </w:pPr>
      <w:r w:rsidRPr="009B2FB0">
        <w:rPr>
          <w:rFonts w:hint="eastAsia"/>
        </w:rPr>
        <w:t>「</w:t>
      </w:r>
      <w:r w:rsidRPr="009B2FB0">
        <w:rPr>
          <w:rFonts w:hint="eastAsia"/>
        </w:rPr>
        <w:t>ID</w:t>
      </w:r>
      <w:r w:rsidRPr="009B2FB0">
        <w:rPr>
          <w:rFonts w:hint="eastAsia"/>
        </w:rPr>
        <w:t>」とは，弊社が提供するソフトウェアの利用に必要な識別子をいいます。</w:t>
      </w:r>
    </w:p>
    <w:p w14:paraId="72BDA61D" w14:textId="77777777" w:rsidR="009634FF" w:rsidRPr="009B2FB0" w:rsidRDefault="009634FF" w:rsidP="009634FF"/>
    <w:p w14:paraId="709AA277" w14:textId="77777777" w:rsidR="009634FF" w:rsidRPr="009B2FB0" w:rsidRDefault="009634FF" w:rsidP="009D62BC">
      <w:pPr>
        <w:pStyle w:val="af2"/>
      </w:pPr>
      <w:r w:rsidRPr="009B2FB0">
        <w:rPr>
          <w:rFonts w:hint="eastAsia"/>
        </w:rPr>
        <w:t>第</w:t>
      </w:r>
      <w:r w:rsidRPr="009B2FB0">
        <w:rPr>
          <w:rFonts w:hint="eastAsia"/>
        </w:rPr>
        <w:t>2</w:t>
      </w:r>
      <w:r w:rsidRPr="009B2FB0">
        <w:rPr>
          <w:rFonts w:hint="eastAsia"/>
        </w:rPr>
        <w:t>条　著作権</w:t>
      </w:r>
    </w:p>
    <w:p w14:paraId="775799DA" w14:textId="14763BAE" w:rsidR="009634FF" w:rsidRPr="009D62BC" w:rsidRDefault="009634FF" w:rsidP="009D62BC">
      <w:pPr>
        <w:pStyle w:val="2"/>
      </w:pPr>
      <w:r w:rsidRPr="009D62BC">
        <w:rPr>
          <w:rFonts w:hint="eastAsia"/>
        </w:rPr>
        <w:t>本ソフトウェアの著作権は下記の者が所有するものであり，日本国著作権法および国際条約により保護されています。</w:t>
      </w:r>
    </w:p>
    <w:p w14:paraId="76B62C50" w14:textId="77777777" w:rsidR="009634FF" w:rsidRPr="009D62BC" w:rsidRDefault="009634FF" w:rsidP="009D62BC">
      <w:pPr>
        <w:pStyle w:val="2"/>
      </w:pPr>
      <w:r w:rsidRPr="009D62BC">
        <w:rPr>
          <w:rFonts w:hint="eastAsia"/>
        </w:rPr>
        <w:t>・「栄養プラス」著作権者：株式会社建帛社</w:t>
      </w:r>
    </w:p>
    <w:p w14:paraId="45CEFD76" w14:textId="2D66211B" w:rsidR="009634FF" w:rsidRPr="009D62BC" w:rsidRDefault="009634FF" w:rsidP="009D62BC">
      <w:pPr>
        <w:pStyle w:val="2"/>
      </w:pPr>
      <w:r w:rsidRPr="009D62BC">
        <w:rPr>
          <w:rFonts w:hint="eastAsia"/>
        </w:rPr>
        <w:t>・「</w:t>
      </w:r>
      <w:r w:rsidRPr="009D62BC">
        <w:rPr>
          <w:rFonts w:hint="eastAsia"/>
        </w:rPr>
        <w:t>FFQ NEXT</w:t>
      </w:r>
      <w:r w:rsidRPr="009D62BC">
        <w:rPr>
          <w:rFonts w:hint="eastAsia"/>
        </w:rPr>
        <w:t>」著作権者：国立研究開発法人国立がん研究センター</w:t>
      </w:r>
    </w:p>
    <w:p w14:paraId="30DE7035" w14:textId="77777777" w:rsidR="009634FF" w:rsidRPr="009B2FB0" w:rsidRDefault="009634FF" w:rsidP="009634FF"/>
    <w:p w14:paraId="60838103" w14:textId="77777777" w:rsidR="009634FF" w:rsidRPr="009B2FB0" w:rsidRDefault="009634FF" w:rsidP="009D62BC">
      <w:pPr>
        <w:pStyle w:val="af2"/>
      </w:pPr>
      <w:r w:rsidRPr="009B2FB0">
        <w:rPr>
          <w:rFonts w:hint="eastAsia"/>
        </w:rPr>
        <w:t>第</w:t>
      </w:r>
      <w:r w:rsidRPr="009B2FB0">
        <w:rPr>
          <w:rFonts w:hint="eastAsia"/>
        </w:rPr>
        <w:t>3</w:t>
      </w:r>
      <w:r w:rsidRPr="009B2FB0">
        <w:rPr>
          <w:rFonts w:hint="eastAsia"/>
        </w:rPr>
        <w:t>条　ライセンスの種類</w:t>
      </w:r>
    </w:p>
    <w:p w14:paraId="2FF92F2D" w14:textId="77777777" w:rsidR="009634FF" w:rsidRPr="009B2FB0" w:rsidRDefault="009634FF" w:rsidP="009634FF">
      <w:pPr>
        <w:pStyle w:val="ac"/>
        <w:numPr>
          <w:ilvl w:val="0"/>
          <w:numId w:val="4"/>
        </w:numPr>
        <w:topLinePunct/>
        <w:autoSpaceDE w:val="0"/>
        <w:ind w:leftChars="0" w:left="284" w:hanging="284"/>
        <w:contextualSpacing/>
      </w:pPr>
      <w:r w:rsidRPr="009B2FB0">
        <w:rPr>
          <w:rFonts w:hint="eastAsia"/>
        </w:rPr>
        <w:t>本ソフトウェアのライセンスには，利用可能なプログラムの範囲に応じた以下のプランがあります。お客様は購入時にいずれかを選択するものとします。</w:t>
      </w:r>
    </w:p>
    <w:p w14:paraId="05939815" w14:textId="77777777" w:rsidR="009634FF" w:rsidRPr="009B2FB0" w:rsidRDefault="009634FF" w:rsidP="009B2FB0">
      <w:pPr>
        <w:pStyle w:val="ac"/>
        <w:numPr>
          <w:ilvl w:val="2"/>
          <w:numId w:val="4"/>
        </w:numPr>
        <w:topLinePunct/>
        <w:autoSpaceDE w:val="0"/>
        <w:ind w:leftChars="0" w:left="709" w:hanging="283"/>
        <w:contextualSpacing/>
      </w:pPr>
      <w:r w:rsidRPr="009B2FB0">
        <w:rPr>
          <w:rFonts w:hint="eastAsia"/>
        </w:rPr>
        <w:t>栄養プラス単体プラン：「栄養プラス」のみを利用可能</w:t>
      </w:r>
    </w:p>
    <w:p w14:paraId="0A3E2317" w14:textId="77777777" w:rsidR="009634FF" w:rsidRPr="009B2FB0" w:rsidRDefault="009634FF" w:rsidP="009B2FB0">
      <w:pPr>
        <w:pStyle w:val="ac"/>
        <w:numPr>
          <w:ilvl w:val="2"/>
          <w:numId w:val="4"/>
        </w:numPr>
        <w:topLinePunct/>
        <w:autoSpaceDE w:val="0"/>
        <w:ind w:leftChars="0" w:left="709" w:hanging="283"/>
        <w:contextualSpacing/>
      </w:pPr>
      <w:r w:rsidRPr="009B2FB0">
        <w:rPr>
          <w:rFonts w:hint="eastAsia"/>
        </w:rPr>
        <w:t>栄養プラス・</w:t>
      </w:r>
      <w:r w:rsidRPr="009B2FB0">
        <w:rPr>
          <w:rFonts w:hint="eastAsia"/>
        </w:rPr>
        <w:t xml:space="preserve">FFQ NEXT </w:t>
      </w:r>
      <w:r w:rsidRPr="009B2FB0">
        <w:rPr>
          <w:rFonts w:hint="eastAsia"/>
        </w:rPr>
        <w:t>セットプラン：「栄養プラス」および「</w:t>
      </w:r>
      <w:r w:rsidRPr="009B2FB0">
        <w:rPr>
          <w:rFonts w:hint="eastAsia"/>
        </w:rPr>
        <w:t>FFQ NEXT</w:t>
      </w:r>
      <w:r w:rsidRPr="009B2FB0">
        <w:rPr>
          <w:rFonts w:hint="eastAsia"/>
        </w:rPr>
        <w:t>」の両方を利用可能</w:t>
      </w:r>
    </w:p>
    <w:p w14:paraId="0CD4EB72" w14:textId="77777777" w:rsidR="009634FF" w:rsidRPr="009B2FB0" w:rsidRDefault="009634FF" w:rsidP="009634FF">
      <w:pPr>
        <w:pStyle w:val="ac"/>
        <w:numPr>
          <w:ilvl w:val="0"/>
          <w:numId w:val="4"/>
        </w:numPr>
        <w:topLinePunct/>
        <w:autoSpaceDE w:val="0"/>
        <w:ind w:leftChars="0" w:left="284" w:hanging="284"/>
        <w:contextualSpacing/>
      </w:pPr>
      <w:r w:rsidRPr="009B2FB0">
        <w:rPr>
          <w:rFonts w:hint="eastAsia"/>
        </w:rPr>
        <w:t>ライセンスの種類として，アカデミック版，教育機関向けボリュームライセンス，通常版があります。お客様はご購入時に，対象となる条件を満たした上で，いずれかのライセンスを選択するものとします。</w:t>
      </w:r>
    </w:p>
    <w:p w14:paraId="5F592FD5" w14:textId="77777777" w:rsidR="009634FF" w:rsidRPr="009B2FB0" w:rsidRDefault="009634FF" w:rsidP="009634FF">
      <w:pPr>
        <w:pStyle w:val="ac"/>
        <w:numPr>
          <w:ilvl w:val="0"/>
          <w:numId w:val="4"/>
        </w:numPr>
        <w:topLinePunct/>
        <w:autoSpaceDE w:val="0"/>
        <w:ind w:leftChars="0" w:left="284" w:hanging="284"/>
        <w:contextualSpacing/>
      </w:pPr>
      <w:r w:rsidRPr="009B2FB0">
        <w:rPr>
          <w:rFonts w:hint="eastAsia"/>
        </w:rPr>
        <w:t>アカデミック版は，教育機関に所属する学生・教員を対象とする製品です。法人のお客様はご購入いただけません。</w:t>
      </w:r>
    </w:p>
    <w:p w14:paraId="7B8CD9CA" w14:textId="77777777" w:rsidR="009634FF" w:rsidRPr="009B2FB0" w:rsidRDefault="009634FF" w:rsidP="009634FF">
      <w:pPr>
        <w:pStyle w:val="ac"/>
        <w:numPr>
          <w:ilvl w:val="0"/>
          <w:numId w:val="4"/>
        </w:numPr>
        <w:topLinePunct/>
        <w:autoSpaceDE w:val="0"/>
        <w:ind w:leftChars="0" w:left="284" w:hanging="284"/>
        <w:contextualSpacing/>
      </w:pPr>
      <w:r w:rsidRPr="009B2FB0">
        <w:rPr>
          <w:rFonts w:hint="eastAsia"/>
        </w:rPr>
        <w:t>教育機関向けボリュームライセンスは，教育機関を対象とする製品です。</w:t>
      </w:r>
    </w:p>
    <w:p w14:paraId="658C0B4C" w14:textId="77777777" w:rsidR="009634FF" w:rsidRPr="009B2FB0" w:rsidRDefault="009634FF" w:rsidP="009634FF">
      <w:pPr>
        <w:pStyle w:val="ac"/>
        <w:numPr>
          <w:ilvl w:val="0"/>
          <w:numId w:val="4"/>
        </w:numPr>
        <w:topLinePunct/>
        <w:autoSpaceDE w:val="0"/>
        <w:ind w:leftChars="0" w:left="284" w:hanging="284"/>
        <w:contextualSpacing/>
      </w:pPr>
      <w:r w:rsidRPr="009B2FB0">
        <w:rPr>
          <w:rFonts w:hint="eastAsia"/>
        </w:rPr>
        <w:t>通常版は，本条第</w:t>
      </w:r>
      <w:r w:rsidRPr="009B2FB0">
        <w:rPr>
          <w:rFonts w:hint="eastAsia"/>
        </w:rPr>
        <w:t>3</w:t>
      </w:r>
      <w:r w:rsidRPr="009B2FB0">
        <w:rPr>
          <w:rFonts w:hint="eastAsia"/>
        </w:rPr>
        <w:t>項および第</w:t>
      </w:r>
      <w:r w:rsidRPr="009B2FB0">
        <w:rPr>
          <w:rFonts w:hint="eastAsia"/>
        </w:rPr>
        <w:t>4</w:t>
      </w:r>
      <w:r w:rsidRPr="009B2FB0">
        <w:rPr>
          <w:rFonts w:hint="eastAsia"/>
        </w:rPr>
        <w:t>項に該当しないお客様を対象とする製品です。</w:t>
      </w:r>
    </w:p>
    <w:p w14:paraId="489A589F" w14:textId="77777777" w:rsidR="009634FF" w:rsidRPr="009B2FB0" w:rsidRDefault="009634FF" w:rsidP="009634FF"/>
    <w:p w14:paraId="6446A8D2" w14:textId="77777777" w:rsidR="009634FF" w:rsidRPr="009B2FB0" w:rsidRDefault="009634FF" w:rsidP="009D62BC">
      <w:pPr>
        <w:pStyle w:val="af2"/>
      </w:pPr>
      <w:r w:rsidRPr="009B2FB0">
        <w:rPr>
          <w:rFonts w:hint="eastAsia"/>
        </w:rPr>
        <w:t>第</w:t>
      </w:r>
      <w:r w:rsidRPr="009B2FB0">
        <w:rPr>
          <w:rFonts w:hint="eastAsia"/>
        </w:rPr>
        <w:t>4</w:t>
      </w:r>
      <w:r w:rsidRPr="009B2FB0">
        <w:rPr>
          <w:rFonts w:hint="eastAsia"/>
        </w:rPr>
        <w:t>条　使用条件</w:t>
      </w:r>
    </w:p>
    <w:p w14:paraId="05C7710F"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t>権利者はお客様に対して，契約期間に限り，第</w:t>
      </w:r>
      <w:r w:rsidRPr="009B2FB0">
        <w:rPr>
          <w:rFonts w:hint="eastAsia"/>
        </w:rPr>
        <w:t>3</w:t>
      </w:r>
      <w:r w:rsidRPr="009B2FB0">
        <w:rPr>
          <w:rFonts w:hint="eastAsia"/>
        </w:rPr>
        <w:t>条第</w:t>
      </w:r>
      <w:r w:rsidRPr="009B2FB0">
        <w:rPr>
          <w:rFonts w:hint="eastAsia"/>
        </w:rPr>
        <w:t>1</w:t>
      </w:r>
      <w:r w:rsidRPr="009B2FB0">
        <w:rPr>
          <w:rFonts w:hint="eastAsia"/>
        </w:rPr>
        <w:t>項に基づきお客様が選択したプランに含まれる本ソフトウェアの非独占的かつ譲渡不能な使用権を許諾します。</w:t>
      </w:r>
    </w:p>
    <w:p w14:paraId="4F490E16"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t>本ソフトウェアを同時に起動および利用できるコンピュータの数は，ご契約いただいたライセンス数を上限とします。</w:t>
      </w:r>
    </w:p>
    <w:p w14:paraId="40AE4054"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t>教育機関向けボリュームライセンスにおけるライセンス数は，本ソフトウェアを使用する可能性のある利用者の総数と同数でなければなりません。</w:t>
      </w:r>
    </w:p>
    <w:p w14:paraId="77E6A44A"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t>本ソフトウェアを使用できる者，インストールできるコンピュータの範囲および台数は，第</w:t>
      </w:r>
      <w:r w:rsidRPr="009B2FB0">
        <w:rPr>
          <w:rFonts w:hint="eastAsia"/>
        </w:rPr>
        <w:t>3</w:t>
      </w:r>
      <w:r w:rsidRPr="009B2FB0">
        <w:rPr>
          <w:rFonts w:hint="eastAsia"/>
        </w:rPr>
        <w:t>条に定めるライセンスの種類に応じて，以下の通りとします。</w:t>
      </w:r>
    </w:p>
    <w:p w14:paraId="6639998D" w14:textId="77777777" w:rsidR="009634FF" w:rsidRPr="009B2FB0" w:rsidRDefault="009634FF" w:rsidP="009634FF"/>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20" w:firstRow="1" w:lastRow="0" w:firstColumn="0" w:lastColumn="0" w:noHBand="0" w:noVBand="0"/>
      </w:tblPr>
      <w:tblGrid>
        <w:gridCol w:w="920"/>
        <w:gridCol w:w="1333"/>
        <w:gridCol w:w="1333"/>
        <w:gridCol w:w="1334"/>
      </w:tblGrid>
      <w:tr w:rsidR="00D555C3" w:rsidRPr="007A637F" w14:paraId="12820F82" w14:textId="77777777" w:rsidTr="00D555C3">
        <w:trPr>
          <w:cnfStyle w:val="100000000000" w:firstRow="1" w:lastRow="0" w:firstColumn="0" w:lastColumn="0" w:oddVBand="0" w:evenVBand="0" w:oddHBand="0" w:evenHBand="0" w:firstRowFirstColumn="0" w:firstRowLastColumn="0" w:lastRowFirstColumn="0" w:lastRowLastColumn="0"/>
          <w:cantSplit/>
        </w:trPr>
        <w:tc>
          <w:tcPr>
            <w:tcW w:w="934" w:type="pct"/>
            <w:vAlign w:val="top"/>
          </w:tcPr>
          <w:p w14:paraId="4AC49B00" w14:textId="34B76C65" w:rsidR="009634FF" w:rsidRPr="007A637F" w:rsidRDefault="009634FF" w:rsidP="00D555C3">
            <w:pPr>
              <w:pStyle w:val="Compact"/>
              <w:spacing w:before="0" w:after="0" w:line="200" w:lineRule="exact"/>
              <w:jc w:val="both"/>
              <w:rPr>
                <w:rFonts w:ascii="HGPｺﾞｼｯｸM" w:eastAsia="HGPｺﾞｼｯｸM"/>
                <w:sz w:val="15"/>
                <w:szCs w:val="15"/>
              </w:rPr>
            </w:pPr>
            <w:r w:rsidRPr="007A637F">
              <w:rPr>
                <w:rFonts w:ascii="HGPｺﾞｼｯｸM" w:eastAsia="HGPｺﾞｼｯｸM" w:hint="eastAsia"/>
                <w:sz w:val="15"/>
                <w:szCs w:val="15"/>
              </w:rPr>
              <w:t>ライセンスの種類</w:t>
            </w:r>
          </w:p>
        </w:tc>
        <w:tc>
          <w:tcPr>
            <w:tcW w:w="1355" w:type="pct"/>
            <w:vAlign w:val="top"/>
          </w:tcPr>
          <w:p w14:paraId="737B349A" w14:textId="7BC61F93"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本ソフトウェアを使用できる者</w:t>
            </w:r>
          </w:p>
        </w:tc>
        <w:tc>
          <w:tcPr>
            <w:tcW w:w="1355" w:type="pct"/>
            <w:vAlign w:val="top"/>
          </w:tcPr>
          <w:p w14:paraId="589DDD79" w14:textId="6CC134D0"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インストールできる</w:t>
            </w:r>
            <w:r w:rsidR="007A637F">
              <w:rPr>
                <w:rFonts w:ascii="HGPｺﾞｼｯｸM" w:eastAsia="HGPｺﾞｼｯｸM"/>
                <w:sz w:val="15"/>
                <w:szCs w:val="15"/>
                <w:lang w:eastAsia="ja-JP"/>
              </w:rPr>
              <w:br/>
            </w:r>
            <w:r w:rsidRPr="007A637F">
              <w:rPr>
                <w:rFonts w:ascii="HGPｺﾞｼｯｸM" w:eastAsia="HGPｺﾞｼｯｸM" w:hint="eastAsia"/>
                <w:sz w:val="15"/>
                <w:szCs w:val="15"/>
                <w:lang w:eastAsia="ja-JP"/>
              </w:rPr>
              <w:t>コンピュータの範囲</w:t>
            </w:r>
          </w:p>
        </w:tc>
        <w:tc>
          <w:tcPr>
            <w:tcW w:w="1356" w:type="pct"/>
            <w:vAlign w:val="top"/>
          </w:tcPr>
          <w:p w14:paraId="3B464998" w14:textId="76105CB3"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インストールできる</w:t>
            </w:r>
            <w:r w:rsidR="007A637F">
              <w:rPr>
                <w:rFonts w:ascii="HGPｺﾞｼｯｸM" w:eastAsia="HGPｺﾞｼｯｸM"/>
                <w:sz w:val="15"/>
                <w:szCs w:val="15"/>
                <w:lang w:eastAsia="ja-JP"/>
              </w:rPr>
              <w:br/>
            </w:r>
            <w:r w:rsidRPr="007A637F">
              <w:rPr>
                <w:rFonts w:ascii="HGPｺﾞｼｯｸM" w:eastAsia="HGPｺﾞｼｯｸM" w:hint="eastAsia"/>
                <w:sz w:val="15"/>
                <w:szCs w:val="15"/>
                <w:lang w:eastAsia="ja-JP"/>
              </w:rPr>
              <w:t>コンピュータの台数</w:t>
            </w:r>
          </w:p>
        </w:tc>
      </w:tr>
      <w:tr w:rsidR="00D555C3" w:rsidRPr="007A637F" w14:paraId="20C469ED" w14:textId="77777777" w:rsidTr="00D555C3">
        <w:trPr>
          <w:cantSplit/>
        </w:trPr>
        <w:tc>
          <w:tcPr>
            <w:tcW w:w="934" w:type="pct"/>
          </w:tcPr>
          <w:p w14:paraId="2299A60D" w14:textId="77777777" w:rsidR="009634FF" w:rsidRPr="007A637F" w:rsidRDefault="009634FF" w:rsidP="00D555C3">
            <w:pPr>
              <w:pStyle w:val="Compact"/>
              <w:spacing w:before="0" w:after="0" w:line="200" w:lineRule="exact"/>
              <w:jc w:val="both"/>
              <w:rPr>
                <w:rFonts w:ascii="HGPｺﾞｼｯｸM" w:eastAsia="HGPｺﾞｼｯｸM"/>
                <w:sz w:val="15"/>
                <w:szCs w:val="15"/>
              </w:rPr>
            </w:pPr>
            <w:r w:rsidRPr="007A637F">
              <w:rPr>
                <w:rFonts w:ascii="HGPｺﾞｼｯｸM" w:eastAsia="HGPｺﾞｼｯｸM" w:hint="eastAsia"/>
                <w:sz w:val="15"/>
                <w:szCs w:val="15"/>
              </w:rPr>
              <w:t>アカデミック版</w:t>
            </w:r>
          </w:p>
        </w:tc>
        <w:tc>
          <w:tcPr>
            <w:tcW w:w="1355" w:type="pct"/>
          </w:tcPr>
          <w:p w14:paraId="7B84008F"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お客様ご自身またはお客様管理のもとで利用するお客様と同じ教育機関に所属する学生・教員</w:t>
            </w:r>
          </w:p>
        </w:tc>
        <w:tc>
          <w:tcPr>
            <w:tcW w:w="1355" w:type="pct"/>
          </w:tcPr>
          <w:p w14:paraId="121664DD"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お客様が所有・管理するコンピュータ</w:t>
            </w:r>
          </w:p>
        </w:tc>
        <w:tc>
          <w:tcPr>
            <w:tcW w:w="1356" w:type="pct"/>
          </w:tcPr>
          <w:p w14:paraId="00282FF5"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本ソフトウェアの使用者がお客様ご自身のみが利用する場合に限り制限なし。複数名で利用する場合は，ライセンス数と同数</w:t>
            </w:r>
          </w:p>
        </w:tc>
      </w:tr>
      <w:tr w:rsidR="00D555C3" w:rsidRPr="007A637F" w14:paraId="2CFE643A" w14:textId="77777777" w:rsidTr="00D555C3">
        <w:trPr>
          <w:cantSplit/>
        </w:trPr>
        <w:tc>
          <w:tcPr>
            <w:tcW w:w="934" w:type="pct"/>
          </w:tcPr>
          <w:p w14:paraId="2A206B1D" w14:textId="0CF701D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教育機関向けボリュームライセンス</w:t>
            </w:r>
          </w:p>
        </w:tc>
        <w:tc>
          <w:tcPr>
            <w:tcW w:w="1355" w:type="pct"/>
          </w:tcPr>
          <w:p w14:paraId="38B9FA5F"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お客様である教育機関に所属する学生および教員</w:t>
            </w:r>
          </w:p>
        </w:tc>
        <w:tc>
          <w:tcPr>
            <w:tcW w:w="1355" w:type="pct"/>
          </w:tcPr>
          <w:p w14:paraId="51C6E940"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お客様である教育機関に所属する学生もしくは教員が所有・管理するコンピュータ，またはお客様である教育機関が所有・管理するコンピュータ</w:t>
            </w:r>
          </w:p>
        </w:tc>
        <w:tc>
          <w:tcPr>
            <w:tcW w:w="1356" w:type="pct"/>
          </w:tcPr>
          <w:p w14:paraId="56EF14D0" w14:textId="77777777" w:rsidR="009634FF" w:rsidRPr="007A637F" w:rsidRDefault="009634FF" w:rsidP="00D555C3">
            <w:pPr>
              <w:pStyle w:val="Compact"/>
              <w:spacing w:before="0" w:after="0" w:line="200" w:lineRule="exact"/>
              <w:jc w:val="both"/>
              <w:rPr>
                <w:rFonts w:ascii="HGPｺﾞｼｯｸM" w:eastAsia="HGPｺﾞｼｯｸM"/>
                <w:sz w:val="15"/>
                <w:szCs w:val="15"/>
              </w:rPr>
            </w:pPr>
            <w:r w:rsidRPr="007A637F">
              <w:rPr>
                <w:rFonts w:ascii="HGPｺﾞｼｯｸM" w:eastAsia="HGPｺﾞｼｯｸM" w:hint="eastAsia"/>
                <w:sz w:val="15"/>
                <w:szCs w:val="15"/>
              </w:rPr>
              <w:t>制限なし</w:t>
            </w:r>
          </w:p>
        </w:tc>
      </w:tr>
      <w:tr w:rsidR="00D555C3" w:rsidRPr="007A637F" w14:paraId="0CB11DDF" w14:textId="77777777" w:rsidTr="00D555C3">
        <w:trPr>
          <w:cantSplit/>
        </w:trPr>
        <w:tc>
          <w:tcPr>
            <w:tcW w:w="934" w:type="pct"/>
          </w:tcPr>
          <w:p w14:paraId="3657D7CB" w14:textId="77777777" w:rsidR="009634FF" w:rsidRPr="007A637F" w:rsidRDefault="009634FF" w:rsidP="00D555C3">
            <w:pPr>
              <w:pStyle w:val="Compact"/>
              <w:spacing w:before="0" w:after="0" w:line="200" w:lineRule="exact"/>
              <w:jc w:val="both"/>
              <w:rPr>
                <w:rFonts w:ascii="HGPｺﾞｼｯｸM" w:eastAsia="HGPｺﾞｼｯｸM"/>
                <w:sz w:val="15"/>
                <w:szCs w:val="15"/>
              </w:rPr>
            </w:pPr>
            <w:r w:rsidRPr="007A637F">
              <w:rPr>
                <w:rFonts w:ascii="HGPｺﾞｼｯｸM" w:eastAsia="HGPｺﾞｼｯｸM" w:hint="eastAsia"/>
                <w:sz w:val="15"/>
                <w:szCs w:val="15"/>
              </w:rPr>
              <w:t>通常版</w:t>
            </w:r>
          </w:p>
        </w:tc>
        <w:tc>
          <w:tcPr>
            <w:tcW w:w="1355" w:type="pct"/>
          </w:tcPr>
          <w:p w14:paraId="62FE4E9A"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お客様ご自身，またはお客様が法人の場合はその従業員</w:t>
            </w:r>
          </w:p>
        </w:tc>
        <w:tc>
          <w:tcPr>
            <w:tcW w:w="1355" w:type="pct"/>
          </w:tcPr>
          <w:p w14:paraId="511A4B34"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お客様が所有・管理するコンピュータ</w:t>
            </w:r>
          </w:p>
        </w:tc>
        <w:tc>
          <w:tcPr>
            <w:tcW w:w="1356" w:type="pct"/>
          </w:tcPr>
          <w:p w14:paraId="78C3DAE3" w14:textId="77777777" w:rsidR="009634FF" w:rsidRPr="007A637F" w:rsidRDefault="009634FF" w:rsidP="00D555C3">
            <w:pPr>
              <w:pStyle w:val="Compact"/>
              <w:spacing w:before="0" w:after="0" w:line="200" w:lineRule="exact"/>
              <w:jc w:val="both"/>
              <w:rPr>
                <w:rFonts w:ascii="HGPｺﾞｼｯｸM" w:eastAsia="HGPｺﾞｼｯｸM"/>
                <w:sz w:val="15"/>
                <w:szCs w:val="15"/>
                <w:lang w:eastAsia="ja-JP"/>
              </w:rPr>
            </w:pPr>
            <w:r w:rsidRPr="007A637F">
              <w:rPr>
                <w:rFonts w:ascii="HGPｺﾞｼｯｸM" w:eastAsia="HGPｺﾞｼｯｸM" w:hint="eastAsia"/>
                <w:sz w:val="15"/>
                <w:szCs w:val="15"/>
                <w:lang w:eastAsia="ja-JP"/>
              </w:rPr>
              <w:t>お客様（法人の場合は従業員1名）のみが利用する場合に限り制限なし。複数名で利用する場合は，ライセンス数と同数</w:t>
            </w:r>
          </w:p>
        </w:tc>
      </w:tr>
    </w:tbl>
    <w:p w14:paraId="01D39A9B" w14:textId="77777777" w:rsidR="009634FF" w:rsidRPr="009B2FB0" w:rsidRDefault="009634FF" w:rsidP="009634FF"/>
    <w:p w14:paraId="2DDECE54"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t>アカデミック版および教育機関向けボリュームライセンスは，研究・教育利用を目的とする場合にのみ使用することができます。</w:t>
      </w:r>
    </w:p>
    <w:p w14:paraId="579E31D3"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t>アカデミック版および教育機関向けボリュームライセンスのお客様は，卒業，退学，退職，転出その他の事由により，利用者がお客様（教育機関）に所属しなくなった場合，当該利用者は本ソフトウェアを利用できません。</w:t>
      </w:r>
    </w:p>
    <w:p w14:paraId="6AEA5D2B"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t>教育機関向けボリュームライセンスのお客様は，前項に該当する場合，当該利用者の利用停止その他必要な措置を速やかに行うものとします。</w:t>
      </w:r>
    </w:p>
    <w:p w14:paraId="3C051B94" w14:textId="77777777" w:rsidR="009634FF" w:rsidRPr="009B2FB0" w:rsidRDefault="009634FF" w:rsidP="009634FF">
      <w:pPr>
        <w:pStyle w:val="ac"/>
        <w:numPr>
          <w:ilvl w:val="0"/>
          <w:numId w:val="1"/>
        </w:numPr>
        <w:topLinePunct/>
        <w:autoSpaceDE w:val="0"/>
        <w:ind w:leftChars="0" w:left="284" w:hanging="284"/>
        <w:contextualSpacing/>
      </w:pPr>
      <w:r w:rsidRPr="009B2FB0">
        <w:rPr>
          <w:rFonts w:hint="eastAsia"/>
        </w:rPr>
        <w:lastRenderedPageBreak/>
        <w:t>本ソフトウェアの利用には，インターネット常時接続環境が必須となります。</w:t>
      </w:r>
    </w:p>
    <w:p w14:paraId="2AFFD868" w14:textId="77777777" w:rsidR="009634FF" w:rsidRPr="009B2FB0" w:rsidRDefault="009634FF" w:rsidP="009634FF"/>
    <w:p w14:paraId="341DC6E1" w14:textId="77777777" w:rsidR="009634FF" w:rsidRPr="009B2FB0" w:rsidRDefault="009634FF" w:rsidP="009D62BC">
      <w:pPr>
        <w:pStyle w:val="af2"/>
      </w:pPr>
      <w:r w:rsidRPr="009B2FB0">
        <w:rPr>
          <w:rFonts w:hint="eastAsia"/>
        </w:rPr>
        <w:t>第</w:t>
      </w:r>
      <w:r w:rsidRPr="009B2FB0">
        <w:rPr>
          <w:rFonts w:hint="eastAsia"/>
        </w:rPr>
        <w:t>5</w:t>
      </w:r>
      <w:r w:rsidRPr="009B2FB0">
        <w:rPr>
          <w:rFonts w:hint="eastAsia"/>
        </w:rPr>
        <w:t>条　ライセンス認証</w:t>
      </w:r>
    </w:p>
    <w:p w14:paraId="756368F2" w14:textId="77777777" w:rsidR="009634FF" w:rsidRPr="009B2FB0" w:rsidRDefault="009634FF" w:rsidP="009634FF">
      <w:pPr>
        <w:pStyle w:val="ac"/>
        <w:numPr>
          <w:ilvl w:val="0"/>
          <w:numId w:val="5"/>
        </w:numPr>
        <w:topLinePunct/>
        <w:autoSpaceDE w:val="0"/>
        <w:ind w:leftChars="0" w:left="284" w:hanging="284"/>
        <w:contextualSpacing/>
      </w:pPr>
      <w:r w:rsidRPr="009B2FB0">
        <w:rPr>
          <w:rFonts w:hint="eastAsia"/>
        </w:rPr>
        <w:t>本ソフトウェアの利用には，インターネットを利用して認証サーバーに接続して実施される，ライセンス認証が必要です。なお，本ソフトウェアの利用に伴う，インターネット通信料・接続料については，お客様の負担となります。</w:t>
      </w:r>
    </w:p>
    <w:p w14:paraId="01BE097F" w14:textId="77777777" w:rsidR="009634FF" w:rsidRPr="009B2FB0" w:rsidRDefault="009634FF" w:rsidP="009634FF">
      <w:pPr>
        <w:pStyle w:val="ac"/>
        <w:numPr>
          <w:ilvl w:val="0"/>
          <w:numId w:val="5"/>
        </w:numPr>
        <w:topLinePunct/>
        <w:autoSpaceDE w:val="0"/>
        <w:ind w:leftChars="0" w:left="284" w:hanging="284"/>
        <w:contextualSpacing/>
      </w:pPr>
      <w:r w:rsidRPr="009B2FB0">
        <w:rPr>
          <w:rFonts w:hint="eastAsia"/>
        </w:rPr>
        <w:t>ライセンス認証は，ソフトウェアを起動する度に実施されます。</w:t>
      </w:r>
    </w:p>
    <w:p w14:paraId="727F1118" w14:textId="77777777" w:rsidR="009634FF" w:rsidRPr="009B2FB0" w:rsidRDefault="009634FF" w:rsidP="009634FF">
      <w:pPr>
        <w:pStyle w:val="ac"/>
        <w:numPr>
          <w:ilvl w:val="0"/>
          <w:numId w:val="5"/>
        </w:numPr>
        <w:topLinePunct/>
        <w:autoSpaceDE w:val="0"/>
        <w:ind w:leftChars="0" w:left="284" w:hanging="284"/>
        <w:contextualSpacing/>
      </w:pPr>
      <w:r w:rsidRPr="009B2FB0">
        <w:rPr>
          <w:rFonts w:hint="eastAsia"/>
        </w:rPr>
        <w:t>初回のライセンス認証の際には，</w:t>
      </w:r>
      <w:r w:rsidRPr="009B2FB0">
        <w:rPr>
          <w:rFonts w:hint="eastAsia"/>
        </w:rPr>
        <w:t>ID</w:t>
      </w:r>
      <w:r w:rsidRPr="009B2FB0">
        <w:rPr>
          <w:rFonts w:hint="eastAsia"/>
        </w:rPr>
        <w:t>を入力する必要があります。</w:t>
      </w:r>
    </w:p>
    <w:p w14:paraId="0FBFBC43" w14:textId="77777777" w:rsidR="009634FF" w:rsidRPr="009B2FB0" w:rsidRDefault="009634FF" w:rsidP="009634FF"/>
    <w:p w14:paraId="49A6082B" w14:textId="77777777" w:rsidR="009634FF" w:rsidRPr="009B2FB0" w:rsidRDefault="009634FF" w:rsidP="009D62BC">
      <w:pPr>
        <w:pStyle w:val="af2"/>
      </w:pPr>
      <w:r w:rsidRPr="009B2FB0">
        <w:rPr>
          <w:rFonts w:hint="eastAsia"/>
        </w:rPr>
        <w:t>第</w:t>
      </w:r>
      <w:r w:rsidRPr="009B2FB0">
        <w:rPr>
          <w:rFonts w:hint="eastAsia"/>
        </w:rPr>
        <w:t>6</w:t>
      </w:r>
      <w:r w:rsidRPr="009B2FB0">
        <w:rPr>
          <w:rFonts w:hint="eastAsia"/>
        </w:rPr>
        <w:t xml:space="preserve">条　</w:t>
      </w:r>
      <w:r w:rsidRPr="009B2FB0">
        <w:rPr>
          <w:rFonts w:hint="eastAsia"/>
        </w:rPr>
        <w:t>ID</w:t>
      </w:r>
      <w:r w:rsidRPr="009B2FB0">
        <w:rPr>
          <w:rFonts w:hint="eastAsia"/>
        </w:rPr>
        <w:t>の管理</w:t>
      </w:r>
    </w:p>
    <w:p w14:paraId="01942B72" w14:textId="77777777" w:rsidR="009634FF" w:rsidRPr="009B2FB0" w:rsidRDefault="009634FF" w:rsidP="009634FF">
      <w:pPr>
        <w:pStyle w:val="ac"/>
        <w:numPr>
          <w:ilvl w:val="0"/>
          <w:numId w:val="6"/>
        </w:numPr>
        <w:topLinePunct/>
        <w:autoSpaceDE w:val="0"/>
        <w:ind w:leftChars="0" w:left="284" w:hanging="284"/>
        <w:contextualSpacing/>
      </w:pPr>
      <w:r w:rsidRPr="009B2FB0">
        <w:rPr>
          <w:rFonts w:hint="eastAsia"/>
        </w:rPr>
        <w:t>お客様は，自己の責任において，</w:t>
      </w:r>
      <w:r w:rsidRPr="009B2FB0">
        <w:rPr>
          <w:rFonts w:hint="eastAsia"/>
        </w:rPr>
        <w:t>ID</w:t>
      </w:r>
      <w:r w:rsidRPr="009B2FB0">
        <w:rPr>
          <w:rFonts w:hint="eastAsia"/>
        </w:rPr>
        <w:t>を適切に管理するものとします。</w:t>
      </w:r>
    </w:p>
    <w:p w14:paraId="2C537561" w14:textId="77777777" w:rsidR="009634FF" w:rsidRPr="009B2FB0" w:rsidRDefault="009634FF" w:rsidP="009634FF">
      <w:pPr>
        <w:pStyle w:val="ac"/>
        <w:numPr>
          <w:ilvl w:val="0"/>
          <w:numId w:val="6"/>
        </w:numPr>
        <w:topLinePunct/>
        <w:autoSpaceDE w:val="0"/>
        <w:ind w:leftChars="0" w:left="284" w:hanging="284"/>
        <w:contextualSpacing/>
      </w:pPr>
      <w:r w:rsidRPr="009B2FB0">
        <w:rPr>
          <w:rFonts w:hint="eastAsia"/>
        </w:rPr>
        <w:t>お客様は，いかなる場合にも，</w:t>
      </w:r>
      <w:r w:rsidRPr="009B2FB0">
        <w:rPr>
          <w:rFonts w:hint="eastAsia"/>
        </w:rPr>
        <w:t>ID</w:t>
      </w:r>
      <w:r w:rsidRPr="009B2FB0">
        <w:rPr>
          <w:rFonts w:hint="eastAsia"/>
        </w:rPr>
        <w:t>を第三者に譲渡または貸与し，もしくは第三者と共用することはできません。弊社は，</w:t>
      </w:r>
      <w:r w:rsidRPr="009B2FB0">
        <w:rPr>
          <w:rFonts w:hint="eastAsia"/>
        </w:rPr>
        <w:t>ID</w:t>
      </w:r>
      <w:r w:rsidRPr="009B2FB0">
        <w:rPr>
          <w:rFonts w:hint="eastAsia"/>
        </w:rPr>
        <w:t>が登録情報と一致して認証された場合には，その</w:t>
      </w:r>
      <w:r w:rsidRPr="009B2FB0">
        <w:rPr>
          <w:rFonts w:hint="eastAsia"/>
        </w:rPr>
        <w:t>ID</w:t>
      </w:r>
      <w:r w:rsidRPr="009B2FB0">
        <w:rPr>
          <w:rFonts w:hint="eastAsia"/>
        </w:rPr>
        <w:t>を登録しているお客様自身による利用とみなします。</w:t>
      </w:r>
    </w:p>
    <w:p w14:paraId="18CAD03A" w14:textId="77777777" w:rsidR="009634FF" w:rsidRPr="009B2FB0" w:rsidRDefault="009634FF" w:rsidP="009634FF">
      <w:pPr>
        <w:pStyle w:val="ac"/>
        <w:numPr>
          <w:ilvl w:val="0"/>
          <w:numId w:val="6"/>
        </w:numPr>
        <w:topLinePunct/>
        <w:autoSpaceDE w:val="0"/>
        <w:ind w:leftChars="0" w:left="284" w:hanging="284"/>
        <w:contextualSpacing/>
      </w:pPr>
      <w:r w:rsidRPr="009B2FB0">
        <w:rPr>
          <w:rFonts w:hint="eastAsia"/>
        </w:rPr>
        <w:t>ID</w:t>
      </w:r>
      <w:r w:rsidRPr="009B2FB0">
        <w:rPr>
          <w:rFonts w:hint="eastAsia"/>
        </w:rPr>
        <w:t>が第三者によって使用されたことによって生じた損害は，弊社は一切の責任を負わないものとします。</w:t>
      </w:r>
    </w:p>
    <w:p w14:paraId="37A2F2B6" w14:textId="77777777" w:rsidR="009634FF" w:rsidRPr="009B2FB0" w:rsidRDefault="009634FF" w:rsidP="009634FF"/>
    <w:p w14:paraId="014603B4" w14:textId="77777777" w:rsidR="009634FF" w:rsidRPr="009B2FB0" w:rsidRDefault="009634FF" w:rsidP="009D62BC">
      <w:pPr>
        <w:pStyle w:val="af2"/>
      </w:pPr>
      <w:r w:rsidRPr="009B2FB0">
        <w:rPr>
          <w:rFonts w:hint="eastAsia"/>
        </w:rPr>
        <w:t>第</w:t>
      </w:r>
      <w:r w:rsidRPr="009B2FB0">
        <w:rPr>
          <w:rFonts w:hint="eastAsia"/>
        </w:rPr>
        <w:t>7</w:t>
      </w:r>
      <w:r w:rsidRPr="009B2FB0">
        <w:rPr>
          <w:rFonts w:hint="eastAsia"/>
        </w:rPr>
        <w:t>条　有効期間と更新</w:t>
      </w:r>
    </w:p>
    <w:p w14:paraId="7608C86F" w14:textId="77777777" w:rsidR="009634FF" w:rsidRDefault="009634FF" w:rsidP="009634FF">
      <w:pPr>
        <w:pStyle w:val="ac"/>
        <w:numPr>
          <w:ilvl w:val="0"/>
          <w:numId w:val="7"/>
        </w:numPr>
        <w:topLinePunct/>
        <w:autoSpaceDE w:val="0"/>
        <w:ind w:leftChars="0" w:left="284" w:hanging="284"/>
        <w:contextualSpacing/>
      </w:pPr>
      <w:r w:rsidRPr="009B2FB0">
        <w:rPr>
          <w:rFonts w:hint="eastAsia"/>
        </w:rPr>
        <w:t>本契約の有効期間は，契約期間までとします。</w:t>
      </w:r>
    </w:p>
    <w:p w14:paraId="49FE456F" w14:textId="77777777" w:rsidR="009634FF" w:rsidRDefault="009634FF" w:rsidP="009634FF">
      <w:pPr>
        <w:pStyle w:val="ac"/>
        <w:numPr>
          <w:ilvl w:val="0"/>
          <w:numId w:val="7"/>
        </w:numPr>
        <w:topLinePunct/>
        <w:autoSpaceDE w:val="0"/>
        <w:ind w:leftChars="0" w:left="284" w:hanging="284"/>
        <w:contextualSpacing/>
      </w:pPr>
      <w:r w:rsidRPr="009B2FB0">
        <w:rPr>
          <w:rFonts w:hint="eastAsia"/>
        </w:rPr>
        <w:t>契約期間終了の</w:t>
      </w:r>
      <w:r w:rsidRPr="009B2FB0">
        <w:rPr>
          <w:rFonts w:hint="eastAsia"/>
        </w:rPr>
        <w:t>1</w:t>
      </w:r>
      <w:r w:rsidRPr="009B2FB0">
        <w:rPr>
          <w:rFonts w:hint="eastAsia"/>
        </w:rPr>
        <w:t>ヶ月前までに，弊社より更新のご案内を第</w:t>
      </w:r>
      <w:r w:rsidRPr="009B2FB0">
        <w:rPr>
          <w:rFonts w:hint="eastAsia"/>
        </w:rPr>
        <w:t>16</w:t>
      </w:r>
      <w:r w:rsidRPr="009B2FB0">
        <w:rPr>
          <w:rFonts w:hint="eastAsia"/>
        </w:rPr>
        <w:t>条に基づいた連絡先へご案内いたします。お客様が</w:t>
      </w:r>
      <w:r w:rsidRPr="009B2FB0">
        <w:t>所定の更新手続きを</w:t>
      </w:r>
      <w:r w:rsidRPr="009B2FB0">
        <w:rPr>
          <w:rFonts w:hint="eastAsia"/>
        </w:rPr>
        <w:t>行い，契約期間を更新する場合は，契約期間は</w:t>
      </w:r>
      <w:r w:rsidRPr="009B2FB0">
        <w:rPr>
          <w:rFonts w:hint="eastAsia"/>
        </w:rPr>
        <w:t>1</w:t>
      </w:r>
      <w:r w:rsidRPr="009B2FB0">
        <w:rPr>
          <w:rFonts w:hint="eastAsia"/>
        </w:rPr>
        <w:t>年間（または別途合意した期間）更新されます。</w:t>
      </w:r>
    </w:p>
    <w:p w14:paraId="6955F6EC" w14:textId="16DCC669" w:rsidR="00412880" w:rsidRPr="009B2FB0" w:rsidRDefault="00412880" w:rsidP="009634FF">
      <w:pPr>
        <w:pStyle w:val="ac"/>
        <w:numPr>
          <w:ilvl w:val="0"/>
          <w:numId w:val="7"/>
        </w:numPr>
        <w:topLinePunct/>
        <w:autoSpaceDE w:val="0"/>
        <w:ind w:leftChars="0" w:left="284" w:hanging="284"/>
        <w:contextualSpacing/>
      </w:pPr>
      <w:r>
        <w:rPr>
          <w:rFonts w:hint="eastAsia"/>
        </w:rPr>
        <w:t>アカデミック版および通常版を解約する場合は，所定の方法により更新日の前日までに手続きをしないと，自動的に更新となります。</w:t>
      </w:r>
    </w:p>
    <w:p w14:paraId="3ABA8320" w14:textId="77777777" w:rsidR="009634FF" w:rsidRPr="009B2FB0" w:rsidRDefault="009634FF" w:rsidP="009634FF">
      <w:pPr>
        <w:pStyle w:val="ac"/>
        <w:numPr>
          <w:ilvl w:val="0"/>
          <w:numId w:val="7"/>
        </w:numPr>
        <w:topLinePunct/>
        <w:autoSpaceDE w:val="0"/>
        <w:ind w:leftChars="0" w:left="284" w:hanging="284"/>
        <w:contextualSpacing/>
      </w:pPr>
      <w:r w:rsidRPr="009B2FB0">
        <w:t>お客様が本ソフトウェアを使用して作成したデータファイルについては，本契約終了後も保有および利用することができます。</w:t>
      </w:r>
    </w:p>
    <w:p w14:paraId="20452743" w14:textId="77777777" w:rsidR="009634FF" w:rsidRPr="009B2FB0" w:rsidRDefault="009634FF" w:rsidP="009634FF"/>
    <w:p w14:paraId="17FFF781" w14:textId="77777777" w:rsidR="009634FF" w:rsidRPr="009B2FB0" w:rsidRDefault="009634FF" w:rsidP="009D62BC">
      <w:pPr>
        <w:pStyle w:val="af2"/>
      </w:pPr>
      <w:r w:rsidRPr="009B2FB0">
        <w:rPr>
          <w:rFonts w:hint="eastAsia"/>
        </w:rPr>
        <w:t>第</w:t>
      </w:r>
      <w:r w:rsidRPr="009B2FB0">
        <w:rPr>
          <w:rFonts w:hint="eastAsia"/>
        </w:rPr>
        <w:t>8</w:t>
      </w:r>
      <w:r w:rsidRPr="009B2FB0">
        <w:rPr>
          <w:rFonts w:hint="eastAsia"/>
        </w:rPr>
        <w:t>条　お支払いと料金</w:t>
      </w:r>
    </w:p>
    <w:p w14:paraId="51C6D240" w14:textId="77777777" w:rsidR="009634FF" w:rsidRPr="009B2FB0" w:rsidRDefault="009634FF" w:rsidP="009634FF">
      <w:pPr>
        <w:pStyle w:val="ac"/>
        <w:numPr>
          <w:ilvl w:val="0"/>
          <w:numId w:val="8"/>
        </w:numPr>
        <w:topLinePunct/>
        <w:autoSpaceDE w:val="0"/>
        <w:ind w:leftChars="0" w:left="284" w:hanging="284"/>
        <w:contextualSpacing/>
      </w:pPr>
      <w:r w:rsidRPr="009B2FB0">
        <w:rPr>
          <w:rFonts w:hint="eastAsia"/>
        </w:rPr>
        <w:t>お客様は，本ソフトウェアの契約期間に応じた利用料金を，第</w:t>
      </w:r>
      <w:r w:rsidRPr="009B2FB0">
        <w:rPr>
          <w:rFonts w:hint="eastAsia"/>
        </w:rPr>
        <w:t>3</w:t>
      </w:r>
      <w:r w:rsidRPr="009B2FB0">
        <w:rPr>
          <w:rFonts w:hint="eastAsia"/>
        </w:rPr>
        <w:t>条に定めるライセンスの種類に応じて，以下の各号に定める方法によりお支払いいただきます。</w:t>
      </w:r>
    </w:p>
    <w:p w14:paraId="537CB88A" w14:textId="77777777" w:rsidR="009634FF" w:rsidRPr="009B2FB0" w:rsidRDefault="009634FF" w:rsidP="009634FF">
      <w:pPr>
        <w:pStyle w:val="ac"/>
        <w:numPr>
          <w:ilvl w:val="2"/>
          <w:numId w:val="4"/>
        </w:numPr>
        <w:topLinePunct/>
        <w:autoSpaceDE w:val="0"/>
        <w:ind w:leftChars="0" w:left="851" w:hanging="283"/>
        <w:contextualSpacing/>
      </w:pPr>
      <w:r w:rsidRPr="009B2FB0">
        <w:rPr>
          <w:rFonts w:hint="eastAsia"/>
        </w:rPr>
        <w:t>アカデミック版および通常版：弊社ウェブサイト上でのクレジットカード決済</w:t>
      </w:r>
    </w:p>
    <w:p w14:paraId="72C0776C" w14:textId="77777777" w:rsidR="009634FF" w:rsidRPr="009B2FB0" w:rsidRDefault="009634FF" w:rsidP="009634FF">
      <w:pPr>
        <w:pStyle w:val="ac"/>
        <w:numPr>
          <w:ilvl w:val="2"/>
          <w:numId w:val="4"/>
        </w:numPr>
        <w:topLinePunct/>
        <w:autoSpaceDE w:val="0"/>
        <w:ind w:leftChars="0" w:left="851" w:hanging="283"/>
        <w:contextualSpacing/>
      </w:pPr>
      <w:r w:rsidRPr="009B2FB0">
        <w:rPr>
          <w:rFonts w:hint="eastAsia"/>
        </w:rPr>
        <w:t>教育機関向けボリュームライセンス：請求書払い</w:t>
      </w:r>
    </w:p>
    <w:p w14:paraId="5CB25CA6" w14:textId="77777777" w:rsidR="009634FF" w:rsidRDefault="009634FF" w:rsidP="009634FF">
      <w:pPr>
        <w:pStyle w:val="ac"/>
        <w:numPr>
          <w:ilvl w:val="0"/>
          <w:numId w:val="8"/>
        </w:numPr>
        <w:topLinePunct/>
        <w:autoSpaceDE w:val="0"/>
        <w:ind w:leftChars="0" w:left="284" w:hanging="284"/>
        <w:contextualSpacing/>
      </w:pPr>
      <w:r w:rsidRPr="009B2FB0">
        <w:rPr>
          <w:rFonts w:hint="eastAsia"/>
        </w:rPr>
        <w:t>法令により返金義務が生じる場合を除き，理由の如何を問わず，弊社は，受領した利用料金その他の費用を返還いたしません。</w:t>
      </w:r>
    </w:p>
    <w:p w14:paraId="487A83A9" w14:textId="03396BC3" w:rsidR="00412880" w:rsidRDefault="00412880" w:rsidP="009634FF">
      <w:pPr>
        <w:pStyle w:val="ac"/>
        <w:numPr>
          <w:ilvl w:val="0"/>
          <w:numId w:val="8"/>
        </w:numPr>
        <w:topLinePunct/>
        <w:autoSpaceDE w:val="0"/>
        <w:ind w:leftChars="0" w:left="284" w:hanging="284"/>
        <w:contextualSpacing/>
      </w:pPr>
      <w:r>
        <w:rPr>
          <w:rFonts w:hint="eastAsia"/>
        </w:rPr>
        <w:t>申し込み後，お客様都合によるキャンセルはできません。</w:t>
      </w:r>
    </w:p>
    <w:p w14:paraId="27BA33BE" w14:textId="0A825CED" w:rsidR="006D5629" w:rsidRPr="009B2FB0" w:rsidRDefault="006D5629" w:rsidP="009634FF">
      <w:pPr>
        <w:pStyle w:val="ac"/>
        <w:numPr>
          <w:ilvl w:val="0"/>
          <w:numId w:val="8"/>
        </w:numPr>
        <w:topLinePunct/>
        <w:autoSpaceDE w:val="0"/>
        <w:ind w:leftChars="0" w:left="284" w:hanging="284"/>
        <w:contextualSpacing/>
      </w:pPr>
      <w:r>
        <w:rPr>
          <w:rFonts w:hint="eastAsia"/>
        </w:rPr>
        <w:t>契約期間中に，所定の方法により解約することができます。ただし，解約後もすでに支払われた利用料金は返金しません。</w:t>
      </w:r>
    </w:p>
    <w:p w14:paraId="4199343B" w14:textId="77777777" w:rsidR="009634FF" w:rsidRPr="009B2FB0" w:rsidRDefault="009634FF" w:rsidP="009634FF">
      <w:pPr>
        <w:pStyle w:val="ac"/>
        <w:numPr>
          <w:ilvl w:val="0"/>
          <w:numId w:val="8"/>
        </w:numPr>
        <w:topLinePunct/>
        <w:autoSpaceDE w:val="0"/>
        <w:ind w:leftChars="0" w:left="284" w:hanging="284"/>
        <w:contextualSpacing/>
      </w:pPr>
      <w:r w:rsidRPr="009B2FB0">
        <w:rPr>
          <w:rFonts w:hint="eastAsia"/>
        </w:rPr>
        <w:t>利用期間中に必要なライセンス数が減少した場合でも，利用料金の減額または返金は行われません。</w:t>
      </w:r>
    </w:p>
    <w:p w14:paraId="2D7592CD" w14:textId="77777777" w:rsidR="009634FF" w:rsidRPr="009B2FB0" w:rsidRDefault="009634FF" w:rsidP="009634FF">
      <w:pPr>
        <w:pStyle w:val="ac"/>
        <w:numPr>
          <w:ilvl w:val="0"/>
          <w:numId w:val="8"/>
        </w:numPr>
        <w:topLinePunct/>
        <w:autoSpaceDE w:val="0"/>
        <w:ind w:leftChars="0" w:left="284" w:hanging="284"/>
        <w:contextualSpacing/>
      </w:pPr>
      <w:r w:rsidRPr="009B2FB0">
        <w:rPr>
          <w:rFonts w:hint="eastAsia"/>
        </w:rPr>
        <w:t>弊社は，本ソフトウェアの機能追加等により利用料金の改定の必要が生じた場合には，利用料金を改定することができます。</w:t>
      </w:r>
    </w:p>
    <w:p w14:paraId="128D945F" w14:textId="77777777" w:rsidR="009634FF" w:rsidRPr="009B2FB0" w:rsidRDefault="009634FF" w:rsidP="009634FF">
      <w:pPr>
        <w:pStyle w:val="ac"/>
        <w:numPr>
          <w:ilvl w:val="0"/>
          <w:numId w:val="8"/>
        </w:numPr>
        <w:topLinePunct/>
        <w:autoSpaceDE w:val="0"/>
        <w:ind w:leftChars="0" w:left="284" w:hanging="284"/>
        <w:contextualSpacing/>
      </w:pPr>
      <w:r w:rsidRPr="009B2FB0">
        <w:rPr>
          <w:rFonts w:hint="eastAsia"/>
        </w:rPr>
        <w:t>前項の変更により利用料金を変更する必要が生じる場合，</w:t>
      </w:r>
      <w:r w:rsidRPr="009B2FB0">
        <w:rPr>
          <w:rFonts w:hint="eastAsia"/>
        </w:rPr>
        <w:t>弊社は，事前にお客様に通知するものとします。</w:t>
      </w:r>
    </w:p>
    <w:p w14:paraId="5C81C871" w14:textId="77777777" w:rsidR="009634FF" w:rsidRPr="009B2FB0" w:rsidRDefault="009634FF" w:rsidP="009634FF"/>
    <w:p w14:paraId="79F37F46" w14:textId="77777777" w:rsidR="009634FF" w:rsidRPr="009B2FB0" w:rsidRDefault="009634FF" w:rsidP="009D62BC">
      <w:pPr>
        <w:pStyle w:val="af2"/>
      </w:pPr>
      <w:r w:rsidRPr="009B2FB0">
        <w:rPr>
          <w:rFonts w:hint="eastAsia"/>
        </w:rPr>
        <w:t>第</w:t>
      </w:r>
      <w:r w:rsidRPr="009B2FB0">
        <w:rPr>
          <w:rFonts w:hint="eastAsia"/>
        </w:rPr>
        <w:t>9</w:t>
      </w:r>
      <w:r w:rsidRPr="009B2FB0">
        <w:rPr>
          <w:rFonts w:hint="eastAsia"/>
        </w:rPr>
        <w:t>条　ユーザーサポート</w:t>
      </w:r>
    </w:p>
    <w:p w14:paraId="0D6693AC" w14:textId="77777777" w:rsidR="009634FF" w:rsidRPr="009B2FB0" w:rsidRDefault="009634FF" w:rsidP="009634FF">
      <w:pPr>
        <w:pStyle w:val="ac"/>
        <w:numPr>
          <w:ilvl w:val="0"/>
          <w:numId w:val="9"/>
        </w:numPr>
        <w:topLinePunct/>
        <w:autoSpaceDE w:val="0"/>
        <w:ind w:leftChars="0" w:left="284" w:hanging="284"/>
        <w:contextualSpacing/>
      </w:pPr>
      <w:r w:rsidRPr="009B2FB0">
        <w:rPr>
          <w:rFonts w:hint="eastAsia"/>
        </w:rPr>
        <w:t>弊社は，本ソフトウェアに関するユーザーサポート（以下「サポート」という）を</w:t>
      </w:r>
      <w:r w:rsidRPr="009B2FB0">
        <w:rPr>
          <w:rFonts w:hint="eastAsia"/>
        </w:rPr>
        <w:t>Web</w:t>
      </w:r>
      <w:r w:rsidRPr="009B2FB0">
        <w:rPr>
          <w:rFonts w:hint="eastAsia"/>
        </w:rPr>
        <w:t>上のサポートページもしくは</w:t>
      </w:r>
      <w:r w:rsidRPr="009B2FB0">
        <w:rPr>
          <w:rFonts w:hint="eastAsia"/>
        </w:rPr>
        <w:t>E</w:t>
      </w:r>
      <w:r w:rsidRPr="009B2FB0">
        <w:rPr>
          <w:rFonts w:hint="eastAsia"/>
        </w:rPr>
        <w:t>メールを介してのみユーザに提供します。</w:t>
      </w:r>
    </w:p>
    <w:p w14:paraId="333BEF0C" w14:textId="77777777" w:rsidR="009634FF" w:rsidRPr="009B2FB0" w:rsidRDefault="009634FF" w:rsidP="009634FF">
      <w:pPr>
        <w:pStyle w:val="ac"/>
        <w:numPr>
          <w:ilvl w:val="0"/>
          <w:numId w:val="9"/>
        </w:numPr>
        <w:topLinePunct/>
        <w:autoSpaceDE w:val="0"/>
        <w:ind w:leftChars="0" w:left="284" w:hanging="284"/>
        <w:contextualSpacing/>
      </w:pPr>
      <w:r w:rsidRPr="009B2FB0">
        <w:rPr>
          <w:rFonts w:hint="eastAsia"/>
        </w:rPr>
        <w:t>サポートは，</w:t>
      </w:r>
      <w:r w:rsidRPr="009B2FB0">
        <w:rPr>
          <w:rFonts w:hint="eastAsia"/>
        </w:rPr>
        <w:t>Web</w:t>
      </w:r>
      <w:r w:rsidRPr="009B2FB0">
        <w:rPr>
          <w:rFonts w:hint="eastAsia"/>
        </w:rPr>
        <w:t>上のサポートページ，本ソフトウェアに付属するマニュアル（冊子もしくは</w:t>
      </w:r>
      <w:r w:rsidRPr="009B2FB0">
        <w:rPr>
          <w:rFonts w:hint="eastAsia"/>
        </w:rPr>
        <w:t>PDF</w:t>
      </w:r>
      <w:r w:rsidRPr="009B2FB0">
        <w:rPr>
          <w:rFonts w:hint="eastAsia"/>
        </w:rPr>
        <w:t>）に記載の内容についてのみ提供します。</w:t>
      </w:r>
    </w:p>
    <w:p w14:paraId="1D4E76BA" w14:textId="77777777" w:rsidR="009634FF" w:rsidRPr="009B2FB0" w:rsidRDefault="009634FF" w:rsidP="009634FF">
      <w:pPr>
        <w:pStyle w:val="ac"/>
        <w:numPr>
          <w:ilvl w:val="0"/>
          <w:numId w:val="9"/>
        </w:numPr>
        <w:topLinePunct/>
        <w:autoSpaceDE w:val="0"/>
        <w:ind w:leftChars="0" w:left="284" w:hanging="284"/>
        <w:contextualSpacing/>
      </w:pPr>
      <w:r w:rsidRPr="009B2FB0">
        <w:rPr>
          <w:rFonts w:hint="eastAsia"/>
        </w:rPr>
        <w:t>お客様は，</w:t>
      </w:r>
      <w:r w:rsidRPr="009B2FB0">
        <w:rPr>
          <w:rFonts w:hint="eastAsia"/>
        </w:rPr>
        <w:t>ID</w:t>
      </w:r>
      <w:r w:rsidRPr="009B2FB0">
        <w:rPr>
          <w:rFonts w:hint="eastAsia"/>
        </w:rPr>
        <w:t>およびサポート内容，利用している</w:t>
      </w:r>
      <w:r w:rsidRPr="009B2FB0">
        <w:rPr>
          <w:rFonts w:hint="eastAsia"/>
        </w:rPr>
        <w:t>OS</w:t>
      </w:r>
      <w:r w:rsidRPr="009B2FB0">
        <w:rPr>
          <w:rFonts w:hint="eastAsia"/>
        </w:rPr>
        <w:t>や</w:t>
      </w:r>
      <w:r w:rsidRPr="009B2FB0">
        <w:rPr>
          <w:rFonts w:hint="eastAsia"/>
        </w:rPr>
        <w:t>Excel</w:t>
      </w:r>
      <w:r w:rsidRPr="009B2FB0">
        <w:rPr>
          <w:rFonts w:hint="eastAsia"/>
        </w:rPr>
        <w:t>のバージョン情報などを明確に記載して，弊社のお問い合わせフォームまたは</w:t>
      </w:r>
      <w:r w:rsidRPr="009B2FB0">
        <w:rPr>
          <w:rFonts w:hint="eastAsia"/>
        </w:rPr>
        <w:t>E</w:t>
      </w:r>
      <w:r w:rsidRPr="009B2FB0">
        <w:rPr>
          <w:rFonts w:hint="eastAsia"/>
        </w:rPr>
        <w:t>メールに送信するものとします。これらを明確に記載しない場合は，弊社はサポートを提供しないものとします。</w:t>
      </w:r>
    </w:p>
    <w:p w14:paraId="662D8F77" w14:textId="77777777" w:rsidR="009634FF" w:rsidRPr="009B2FB0" w:rsidRDefault="009634FF" w:rsidP="009634FF"/>
    <w:p w14:paraId="7CE5B686" w14:textId="77777777" w:rsidR="009634FF" w:rsidRPr="009B2FB0" w:rsidRDefault="009634FF" w:rsidP="009D62BC">
      <w:pPr>
        <w:pStyle w:val="af2"/>
      </w:pPr>
      <w:r w:rsidRPr="009B2FB0">
        <w:rPr>
          <w:rFonts w:hint="eastAsia"/>
        </w:rPr>
        <w:t>第</w:t>
      </w:r>
      <w:r w:rsidRPr="009B2FB0">
        <w:rPr>
          <w:rFonts w:hint="eastAsia"/>
        </w:rPr>
        <w:t>10</w:t>
      </w:r>
      <w:r w:rsidRPr="009B2FB0">
        <w:rPr>
          <w:rFonts w:hint="eastAsia"/>
        </w:rPr>
        <w:t>条　サービスの停止等</w:t>
      </w:r>
    </w:p>
    <w:p w14:paraId="13981AE8" w14:textId="77777777" w:rsidR="009634FF" w:rsidRPr="009B2FB0" w:rsidRDefault="009634FF" w:rsidP="009634FF">
      <w:pPr>
        <w:pStyle w:val="ac"/>
        <w:numPr>
          <w:ilvl w:val="0"/>
          <w:numId w:val="10"/>
        </w:numPr>
        <w:topLinePunct/>
        <w:autoSpaceDE w:val="0"/>
        <w:ind w:leftChars="0" w:left="284" w:hanging="284"/>
        <w:contextualSpacing/>
      </w:pPr>
      <w:r w:rsidRPr="009B2FB0">
        <w:rPr>
          <w:rFonts w:hint="eastAsia"/>
        </w:rPr>
        <w:t>弊社は，以下のいずれかに該当する場合，お客様への事前通知なく，本ソフトウェアの認証サーバー等の運用を停止し，本ソフトウェアの利用を一時的に制限または中断することができるものとします。</w:t>
      </w:r>
    </w:p>
    <w:p w14:paraId="4D4D033B" w14:textId="77777777" w:rsidR="009634FF" w:rsidRPr="009B2FB0" w:rsidRDefault="009634FF" w:rsidP="00F30132">
      <w:pPr>
        <w:pStyle w:val="ac"/>
        <w:numPr>
          <w:ilvl w:val="1"/>
          <w:numId w:val="10"/>
        </w:numPr>
        <w:topLinePunct/>
        <w:autoSpaceDE w:val="0"/>
        <w:ind w:leftChars="0" w:left="540" w:hanging="180"/>
        <w:contextualSpacing/>
      </w:pPr>
      <w:r w:rsidRPr="009B2FB0">
        <w:rPr>
          <w:rFonts w:hint="eastAsia"/>
        </w:rPr>
        <w:t>本サービスに係るシステムの保守，点検または更新を行う場合</w:t>
      </w:r>
    </w:p>
    <w:p w14:paraId="1E81DD2E" w14:textId="77777777" w:rsidR="009634FF" w:rsidRPr="009B2FB0" w:rsidRDefault="009634FF" w:rsidP="00F30132">
      <w:pPr>
        <w:pStyle w:val="ac"/>
        <w:numPr>
          <w:ilvl w:val="1"/>
          <w:numId w:val="10"/>
        </w:numPr>
        <w:topLinePunct/>
        <w:autoSpaceDE w:val="0"/>
        <w:ind w:leftChars="0" w:left="540" w:hanging="180"/>
        <w:contextualSpacing/>
      </w:pPr>
      <w:r w:rsidRPr="009B2FB0">
        <w:rPr>
          <w:rFonts w:hint="eastAsia"/>
        </w:rPr>
        <w:t>天災地変，停電，通信障害その他の不可抗力により，本サービスの提供が困難となった場合</w:t>
      </w:r>
    </w:p>
    <w:p w14:paraId="770EF304" w14:textId="77777777" w:rsidR="009634FF" w:rsidRPr="009B2FB0" w:rsidRDefault="009634FF" w:rsidP="00F30132">
      <w:pPr>
        <w:pStyle w:val="ac"/>
        <w:numPr>
          <w:ilvl w:val="1"/>
          <w:numId w:val="10"/>
        </w:numPr>
        <w:topLinePunct/>
        <w:autoSpaceDE w:val="0"/>
        <w:ind w:leftChars="0" w:left="540" w:hanging="180"/>
        <w:contextualSpacing/>
      </w:pPr>
      <w:r w:rsidRPr="009B2FB0">
        <w:rPr>
          <w:rFonts w:hint="eastAsia"/>
        </w:rPr>
        <w:t>システム障害，不正アクセス等により，本サービスの提供が困難となった場合</w:t>
      </w:r>
    </w:p>
    <w:p w14:paraId="138DE155" w14:textId="77777777" w:rsidR="009634FF" w:rsidRPr="009B2FB0" w:rsidRDefault="009634FF" w:rsidP="00F30132">
      <w:pPr>
        <w:pStyle w:val="ac"/>
        <w:numPr>
          <w:ilvl w:val="1"/>
          <w:numId w:val="10"/>
        </w:numPr>
        <w:topLinePunct/>
        <w:autoSpaceDE w:val="0"/>
        <w:ind w:leftChars="0" w:left="540" w:hanging="180"/>
        <w:contextualSpacing/>
      </w:pPr>
      <w:r w:rsidRPr="009B2FB0">
        <w:rPr>
          <w:rFonts w:hint="eastAsia"/>
        </w:rPr>
        <w:t>その他，弊社が合理的理由により必要と判断した場合</w:t>
      </w:r>
    </w:p>
    <w:p w14:paraId="450A3D8A" w14:textId="77777777" w:rsidR="009634FF" w:rsidRPr="009B2FB0" w:rsidRDefault="009634FF" w:rsidP="009634FF">
      <w:pPr>
        <w:pStyle w:val="ac"/>
        <w:numPr>
          <w:ilvl w:val="0"/>
          <w:numId w:val="10"/>
        </w:numPr>
        <w:topLinePunct/>
        <w:autoSpaceDE w:val="0"/>
        <w:ind w:leftChars="0" w:left="284" w:hanging="284"/>
        <w:contextualSpacing/>
      </w:pPr>
      <w:r w:rsidRPr="009B2FB0">
        <w:rPr>
          <w:rFonts w:hint="eastAsia"/>
        </w:rPr>
        <w:t>弊社は，前項に基づく停止または中断により生じた損害について，一切の責任を負わないとともに，利用料金の返金等もいたしません。</w:t>
      </w:r>
    </w:p>
    <w:p w14:paraId="34E7B1CC" w14:textId="77777777" w:rsidR="009634FF" w:rsidRPr="009B2FB0" w:rsidRDefault="009634FF" w:rsidP="009634FF"/>
    <w:p w14:paraId="379CB0B5" w14:textId="77777777" w:rsidR="009634FF" w:rsidRPr="009B2FB0" w:rsidRDefault="009634FF" w:rsidP="009D62BC">
      <w:pPr>
        <w:pStyle w:val="af2"/>
      </w:pPr>
      <w:r w:rsidRPr="009B2FB0">
        <w:rPr>
          <w:rFonts w:hint="eastAsia"/>
        </w:rPr>
        <w:t>第</w:t>
      </w:r>
      <w:r w:rsidRPr="009B2FB0">
        <w:rPr>
          <w:rFonts w:hint="eastAsia"/>
        </w:rPr>
        <w:t>11</w:t>
      </w:r>
      <w:r w:rsidRPr="009B2FB0">
        <w:rPr>
          <w:rFonts w:hint="eastAsia"/>
        </w:rPr>
        <w:t>条　禁止事項</w:t>
      </w:r>
    </w:p>
    <w:p w14:paraId="1133E22E"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法令または公序良俗に違反する行為。</w:t>
      </w:r>
    </w:p>
    <w:p w14:paraId="0E78AAB2"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本ソフトウェアに含まれる著作権，商標権その他の知的財産権を侵害する行為。</w:t>
      </w:r>
    </w:p>
    <w:p w14:paraId="46393A0B"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本ソフトウェアの全部または一部を，複製，改変，翻案，解析，逆アセンブル，逆コンパイルその他これに類する行為を行うこと。</w:t>
      </w:r>
    </w:p>
    <w:p w14:paraId="1C74877F"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本ソフトウェアの全部または一部を，第三者に再配布，再販売，貸与，譲渡，共有，公開または利用させる行為。</w:t>
      </w:r>
    </w:p>
    <w:p w14:paraId="3D7EE243"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本ソフトウェアを，本規約で認められた利用範囲を超えて利用する行為（卒業・退職・転出後の利用を含みます。）</w:t>
      </w:r>
    </w:p>
    <w:p w14:paraId="47BAF6FC"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第三者になりすまして本ソフトウェアを利用する行為。</w:t>
      </w:r>
    </w:p>
    <w:p w14:paraId="6AA208CC"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不正アクセス，またはこれを試みる行為。</w:t>
      </w:r>
    </w:p>
    <w:p w14:paraId="65385F7C"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弊社，他のお客様，利用者または第三者のサーバー，ネットワークもしくはシステムに過度な負荷をかける行為，またはこれらの運営を妨害する行為。</w:t>
      </w:r>
    </w:p>
    <w:p w14:paraId="3EB40F09"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他のお客様，または第三者の個人情報，利用情報等を，正当な理由なく収集，蓄積または利用する行為。</w:t>
      </w:r>
    </w:p>
    <w:p w14:paraId="1CB190D5"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本ソフトウェアの内容，データ，画面表示等を，弊社の事前の承諾なく，出版，配布，公開，送信可能化その他これに類する行為。</w:t>
      </w:r>
    </w:p>
    <w:p w14:paraId="630DF692" w14:textId="77777777" w:rsidR="009634FF" w:rsidRPr="009B2FB0" w:rsidRDefault="009634FF" w:rsidP="009634FF">
      <w:pPr>
        <w:pStyle w:val="ac"/>
        <w:numPr>
          <w:ilvl w:val="0"/>
          <w:numId w:val="11"/>
        </w:numPr>
        <w:topLinePunct/>
        <w:autoSpaceDE w:val="0"/>
        <w:ind w:leftChars="0" w:left="284" w:hanging="284"/>
        <w:contextualSpacing/>
      </w:pPr>
      <w:r w:rsidRPr="009B2FB0">
        <w:rPr>
          <w:rFonts w:hint="eastAsia"/>
        </w:rPr>
        <w:t>弊社が合理的理由に基づき不適切と判断する行為。</w:t>
      </w:r>
    </w:p>
    <w:p w14:paraId="29B92BE9" w14:textId="77777777" w:rsidR="009634FF" w:rsidRPr="009B2FB0" w:rsidRDefault="009634FF" w:rsidP="009634FF"/>
    <w:p w14:paraId="3FD66090" w14:textId="77777777" w:rsidR="009634FF" w:rsidRPr="009B2FB0" w:rsidRDefault="009634FF" w:rsidP="009D62BC">
      <w:pPr>
        <w:pStyle w:val="af2"/>
      </w:pPr>
      <w:r w:rsidRPr="009B2FB0">
        <w:rPr>
          <w:rFonts w:hint="eastAsia"/>
        </w:rPr>
        <w:t>第</w:t>
      </w:r>
      <w:r w:rsidRPr="009B2FB0">
        <w:rPr>
          <w:rFonts w:hint="eastAsia"/>
        </w:rPr>
        <w:t>12</w:t>
      </w:r>
      <w:r w:rsidRPr="009B2FB0">
        <w:rPr>
          <w:rFonts w:hint="eastAsia"/>
        </w:rPr>
        <w:t>条　保証の範囲と免責</w:t>
      </w:r>
    </w:p>
    <w:p w14:paraId="1E4342C4" w14:textId="77777777" w:rsidR="009634FF" w:rsidRPr="009B2FB0" w:rsidRDefault="009634FF" w:rsidP="009634FF">
      <w:pPr>
        <w:pStyle w:val="ac"/>
        <w:numPr>
          <w:ilvl w:val="0"/>
          <w:numId w:val="12"/>
        </w:numPr>
        <w:topLinePunct/>
        <w:autoSpaceDE w:val="0"/>
        <w:ind w:leftChars="0" w:left="284" w:hanging="284"/>
        <w:contextualSpacing/>
      </w:pPr>
      <w:r w:rsidRPr="009B2FB0">
        <w:rPr>
          <w:rFonts w:hint="eastAsia"/>
        </w:rPr>
        <w:t>弊社は，お客様が本製品を使用開始された日から</w:t>
      </w:r>
      <w:r w:rsidRPr="009B2FB0">
        <w:rPr>
          <w:rFonts w:hint="eastAsia"/>
        </w:rPr>
        <w:t>90</w:t>
      </w:r>
      <w:r w:rsidRPr="009B2FB0">
        <w:rPr>
          <w:rFonts w:hint="eastAsia"/>
        </w:rPr>
        <w:t>日間に限り，プログラムに物理的な欠陥（ダウンロードファイルの破損等）があった場合には良品と交換（再ダウンロード対応）します。</w:t>
      </w:r>
    </w:p>
    <w:p w14:paraId="15651380" w14:textId="77777777" w:rsidR="009634FF" w:rsidRPr="009B2FB0" w:rsidRDefault="009634FF" w:rsidP="009634FF">
      <w:pPr>
        <w:pStyle w:val="ac"/>
        <w:numPr>
          <w:ilvl w:val="0"/>
          <w:numId w:val="12"/>
        </w:numPr>
        <w:topLinePunct/>
        <w:autoSpaceDE w:val="0"/>
        <w:ind w:leftChars="0" w:left="284" w:hanging="284"/>
        <w:contextualSpacing/>
      </w:pPr>
      <w:r w:rsidRPr="009B2FB0">
        <w:rPr>
          <w:rFonts w:hint="eastAsia"/>
        </w:rPr>
        <w:t>前項に定める場合を除き，弊社は，本ソフトウェアの内容，正確性，完全性，有用性，特定目的への適合性，継続性，可用性，不具合が生じないことについて，明示または黙示を問わず，いかなる保証も行うものではありません。</w:t>
      </w:r>
    </w:p>
    <w:p w14:paraId="61A9D51D" w14:textId="77777777" w:rsidR="009634FF" w:rsidRPr="009B2FB0" w:rsidRDefault="009634FF" w:rsidP="009634FF">
      <w:pPr>
        <w:pStyle w:val="ac"/>
        <w:numPr>
          <w:ilvl w:val="0"/>
          <w:numId w:val="12"/>
        </w:numPr>
        <w:topLinePunct/>
        <w:autoSpaceDE w:val="0"/>
        <w:ind w:leftChars="0" w:left="284" w:hanging="284"/>
        <w:contextualSpacing/>
      </w:pPr>
      <w:r w:rsidRPr="009B2FB0">
        <w:rPr>
          <w:rFonts w:hint="eastAsia"/>
        </w:rPr>
        <w:t>弊社は，本ソフトウェアの内容の変更，追加，中断，一時停止または終了により，お客様または利用者に生じた損害について，一切の責任を負わないものとします。</w:t>
      </w:r>
    </w:p>
    <w:p w14:paraId="4B619B8A" w14:textId="77777777" w:rsidR="009634FF" w:rsidRPr="009B2FB0" w:rsidRDefault="009634FF" w:rsidP="009634FF">
      <w:pPr>
        <w:pStyle w:val="ac"/>
        <w:numPr>
          <w:ilvl w:val="0"/>
          <w:numId w:val="12"/>
        </w:numPr>
        <w:topLinePunct/>
        <w:autoSpaceDE w:val="0"/>
        <w:ind w:leftChars="0" w:left="284" w:hanging="284"/>
        <w:contextualSpacing/>
      </w:pPr>
      <w:r w:rsidRPr="009B2FB0">
        <w:rPr>
          <w:rFonts w:hint="eastAsia"/>
        </w:rPr>
        <w:t>弊社は，お客様または利用者の利用環境（通信回線，端末，</w:t>
      </w:r>
      <w:r w:rsidRPr="009B2FB0">
        <w:rPr>
          <w:rFonts w:hint="eastAsia"/>
        </w:rPr>
        <w:t>OS</w:t>
      </w:r>
      <w:r w:rsidRPr="009B2FB0">
        <w:rPr>
          <w:rFonts w:hint="eastAsia"/>
        </w:rPr>
        <w:t>，ブラウザ，設定等）に起因して生じた不具合，障害，損害について，一切の責任を負いません。</w:t>
      </w:r>
    </w:p>
    <w:p w14:paraId="7A98ED72" w14:textId="77777777" w:rsidR="009634FF" w:rsidRPr="009B2FB0" w:rsidRDefault="009634FF" w:rsidP="009634FF">
      <w:pPr>
        <w:pStyle w:val="ac"/>
        <w:numPr>
          <w:ilvl w:val="0"/>
          <w:numId w:val="12"/>
        </w:numPr>
        <w:topLinePunct/>
        <w:autoSpaceDE w:val="0"/>
        <w:ind w:leftChars="0" w:left="284" w:hanging="284"/>
        <w:contextualSpacing/>
      </w:pPr>
      <w:r w:rsidRPr="009B2FB0">
        <w:rPr>
          <w:rFonts w:hint="eastAsia"/>
        </w:rPr>
        <w:t>弊社は，本ソフトウェアの利用に関連して，お客様または利用者に生じた直接的または間接的な損害（逸失利益，データの消失，業務の中断，学習機会の損失等を含みます。）について，一切の責任を負いません。</w:t>
      </w:r>
    </w:p>
    <w:p w14:paraId="57DA3954" w14:textId="77777777" w:rsidR="009634FF" w:rsidRPr="009B2FB0" w:rsidRDefault="009634FF" w:rsidP="009634FF">
      <w:pPr>
        <w:pStyle w:val="ac"/>
        <w:numPr>
          <w:ilvl w:val="0"/>
          <w:numId w:val="12"/>
        </w:numPr>
        <w:topLinePunct/>
        <w:autoSpaceDE w:val="0"/>
        <w:ind w:leftChars="0" w:left="284" w:hanging="284"/>
        <w:contextualSpacing/>
      </w:pPr>
      <w:r w:rsidRPr="009B2FB0">
        <w:rPr>
          <w:rFonts w:hint="eastAsia"/>
        </w:rPr>
        <w:t>弊社は，本ソフトウェアに関連して，お客様と他のお客様，利用者または第三者との間に生じた紛争，取引，連絡等について，一切関与せず，責任を負いません。</w:t>
      </w:r>
    </w:p>
    <w:p w14:paraId="69D642B9" w14:textId="77777777" w:rsidR="009634FF" w:rsidRPr="009B2FB0" w:rsidRDefault="009634FF" w:rsidP="009634FF">
      <w:pPr>
        <w:pStyle w:val="ac"/>
        <w:numPr>
          <w:ilvl w:val="0"/>
          <w:numId w:val="12"/>
        </w:numPr>
        <w:topLinePunct/>
        <w:autoSpaceDE w:val="0"/>
        <w:ind w:leftChars="0" w:left="284" w:hanging="284"/>
        <w:contextualSpacing/>
      </w:pPr>
      <w:r w:rsidRPr="009B2FB0">
        <w:rPr>
          <w:rFonts w:hint="eastAsia"/>
        </w:rPr>
        <w:t>前各項の規定にかかわらず，本契約が消費者契約法に定める消費者契約に該当する場合，弊社の債務不履行または不法行為によりお客様に生じた損害については，弊社に故意または重過失がある場合を除き，弊社は，当該損害が発生した期間にお客様が支払った利用料金の額を上限として損害賠償責任を負うものとします。また，弊社に故意または重過失がある場合は，本条の免責規定は適用されません。</w:t>
      </w:r>
    </w:p>
    <w:p w14:paraId="5BCAB309" w14:textId="77777777" w:rsidR="009634FF" w:rsidRPr="009B2FB0" w:rsidRDefault="009634FF" w:rsidP="009634FF"/>
    <w:p w14:paraId="0A433577" w14:textId="77777777" w:rsidR="009634FF" w:rsidRPr="009B2FB0" w:rsidRDefault="009634FF" w:rsidP="009D62BC">
      <w:pPr>
        <w:pStyle w:val="af2"/>
      </w:pPr>
      <w:r w:rsidRPr="009B2FB0">
        <w:rPr>
          <w:rFonts w:hint="eastAsia"/>
        </w:rPr>
        <w:t>第</w:t>
      </w:r>
      <w:r w:rsidRPr="009B2FB0">
        <w:rPr>
          <w:rFonts w:hint="eastAsia"/>
        </w:rPr>
        <w:t>13</w:t>
      </w:r>
      <w:r w:rsidRPr="009B2FB0">
        <w:rPr>
          <w:rFonts w:hint="eastAsia"/>
        </w:rPr>
        <w:t>条　違約金</w:t>
      </w:r>
    </w:p>
    <w:p w14:paraId="4F66DDDC" w14:textId="2A01E74A" w:rsidR="009634FF" w:rsidRPr="009B2FB0" w:rsidRDefault="009634FF" w:rsidP="002E095A">
      <w:pPr>
        <w:pStyle w:val="2"/>
      </w:pPr>
      <w:r w:rsidRPr="009B2FB0">
        <w:rPr>
          <w:rFonts w:hint="eastAsia"/>
        </w:rPr>
        <w:t>お客様が，弊社に無断で，第</w:t>
      </w:r>
      <w:r w:rsidRPr="009B2FB0">
        <w:rPr>
          <w:rFonts w:hint="eastAsia"/>
        </w:rPr>
        <w:t>4</w:t>
      </w:r>
      <w:r w:rsidRPr="009B2FB0">
        <w:rPr>
          <w:rFonts w:hint="eastAsia"/>
        </w:rPr>
        <w:t>条第</w:t>
      </w:r>
      <w:r w:rsidR="007A637F">
        <w:rPr>
          <w:rFonts w:hint="eastAsia"/>
        </w:rPr>
        <w:t>4</w:t>
      </w:r>
      <w:r w:rsidRPr="009B2FB0">
        <w:rPr>
          <w:rFonts w:hint="eastAsia"/>
        </w:rPr>
        <w:t>項の規定に反し，購入したライセンス数を超過して本ソフトウェアを使用（複製・同時起動等を含む）した場合，お客様には，弊社に対し，超過した分の正規料金相当額</w:t>
      </w:r>
      <w:r w:rsidRPr="009B2FB0">
        <w:t>および弊社が被った損害額</w:t>
      </w:r>
      <w:r w:rsidRPr="009B2FB0">
        <w:rPr>
          <w:rFonts w:hint="eastAsia"/>
        </w:rPr>
        <w:t>を違約金としてお支払いいただくものとします。</w:t>
      </w:r>
    </w:p>
    <w:p w14:paraId="385A33A3" w14:textId="77777777" w:rsidR="009634FF" w:rsidRPr="009B2FB0" w:rsidRDefault="009634FF" w:rsidP="009634FF"/>
    <w:p w14:paraId="777BD193" w14:textId="77777777" w:rsidR="009634FF" w:rsidRPr="009B2FB0" w:rsidRDefault="009634FF" w:rsidP="009D62BC">
      <w:pPr>
        <w:pStyle w:val="af2"/>
      </w:pPr>
      <w:r w:rsidRPr="009B2FB0">
        <w:rPr>
          <w:rFonts w:hint="eastAsia"/>
        </w:rPr>
        <w:t>第</w:t>
      </w:r>
      <w:r w:rsidRPr="009B2FB0">
        <w:rPr>
          <w:rFonts w:hint="eastAsia"/>
        </w:rPr>
        <w:t>14</w:t>
      </w:r>
      <w:r w:rsidRPr="009B2FB0">
        <w:rPr>
          <w:rFonts w:hint="eastAsia"/>
        </w:rPr>
        <w:t>条　契約の解除</w:t>
      </w:r>
    </w:p>
    <w:p w14:paraId="6612E46D" w14:textId="77777777" w:rsidR="007A637F" w:rsidRPr="007A637F" w:rsidRDefault="009634FF" w:rsidP="007A637F">
      <w:pPr>
        <w:pStyle w:val="ac"/>
        <w:numPr>
          <w:ilvl w:val="0"/>
          <w:numId w:val="17"/>
        </w:numPr>
        <w:topLinePunct/>
        <w:autoSpaceDE w:val="0"/>
        <w:ind w:leftChars="0" w:left="284" w:hanging="284"/>
        <w:contextualSpacing/>
      </w:pPr>
      <w:r w:rsidRPr="007A637F">
        <w:rPr>
          <w:rFonts w:hint="eastAsia"/>
        </w:rPr>
        <w:t>お客様がこの契約に違反した場合並びに，著作権者または弊社の権利を侵害した場合には，弊社は本契約を解除することができます。その場合，お客様は直ちに本ソフトウェアの使用を中止し，全ての端末から本ソフトウェアを削除するものとします。</w:t>
      </w:r>
    </w:p>
    <w:p w14:paraId="4E891CCD" w14:textId="7648E8AB" w:rsidR="009634FF" w:rsidRPr="007A637F" w:rsidRDefault="009634FF" w:rsidP="007A637F">
      <w:pPr>
        <w:pStyle w:val="ac"/>
        <w:numPr>
          <w:ilvl w:val="0"/>
          <w:numId w:val="17"/>
        </w:numPr>
        <w:topLinePunct/>
        <w:autoSpaceDE w:val="0"/>
        <w:ind w:leftChars="0" w:left="284" w:hanging="284"/>
        <w:contextualSpacing/>
      </w:pPr>
      <w:r w:rsidRPr="007A637F">
        <w:rPr>
          <w:rFonts w:hint="eastAsia"/>
        </w:rPr>
        <w:t>弊社は，前項に基づく解除によりお客様に生じた損害について，一切の責任を負わないとともに，利用料金の返金等も</w:t>
      </w:r>
      <w:r w:rsidRPr="007A637F">
        <w:rPr>
          <w:rFonts w:hint="eastAsia"/>
        </w:rPr>
        <w:t>いたしません。</w:t>
      </w:r>
    </w:p>
    <w:p w14:paraId="7D22CB45" w14:textId="77777777" w:rsidR="009634FF" w:rsidRPr="009B2FB0" w:rsidRDefault="009634FF" w:rsidP="009634FF"/>
    <w:p w14:paraId="3ADD1E5D" w14:textId="77777777" w:rsidR="009634FF" w:rsidRPr="009B2FB0" w:rsidRDefault="009634FF" w:rsidP="009D62BC">
      <w:pPr>
        <w:pStyle w:val="af2"/>
      </w:pPr>
      <w:r w:rsidRPr="009B2FB0">
        <w:rPr>
          <w:rFonts w:hint="eastAsia"/>
        </w:rPr>
        <w:t>第</w:t>
      </w:r>
      <w:r w:rsidRPr="009B2FB0">
        <w:rPr>
          <w:rFonts w:hint="eastAsia"/>
        </w:rPr>
        <w:t>15</w:t>
      </w:r>
      <w:r w:rsidRPr="009B2FB0">
        <w:rPr>
          <w:rFonts w:hint="eastAsia"/>
        </w:rPr>
        <w:t>条　利用制限および登録抹消</w:t>
      </w:r>
    </w:p>
    <w:p w14:paraId="4FE298D8" w14:textId="77777777" w:rsidR="009634FF" w:rsidRPr="009B2FB0" w:rsidRDefault="009634FF" w:rsidP="009634FF">
      <w:pPr>
        <w:pStyle w:val="ac"/>
        <w:numPr>
          <w:ilvl w:val="0"/>
          <w:numId w:val="13"/>
        </w:numPr>
        <w:topLinePunct/>
        <w:autoSpaceDE w:val="0"/>
        <w:ind w:leftChars="0" w:left="284" w:hanging="284"/>
        <w:contextualSpacing/>
      </w:pPr>
      <w:r w:rsidRPr="009B2FB0">
        <w:rPr>
          <w:rFonts w:hint="eastAsia"/>
        </w:rPr>
        <w:t>弊社は，お客様が以下のいずれかに該当すると判断した場合，事前の通知なく，本ソフトウェアの全部または一部の利用を制限し，またはお客様としての利用登録を抹消することができるものとします。</w:t>
      </w:r>
    </w:p>
    <w:p w14:paraId="430E861D" w14:textId="77777777" w:rsidR="009634FF" w:rsidRPr="009B2FB0" w:rsidRDefault="009634FF" w:rsidP="009634FF">
      <w:pPr>
        <w:pStyle w:val="ac"/>
        <w:numPr>
          <w:ilvl w:val="1"/>
          <w:numId w:val="10"/>
        </w:numPr>
        <w:topLinePunct/>
        <w:autoSpaceDE w:val="0"/>
        <w:ind w:leftChars="0" w:left="851" w:hanging="284"/>
        <w:contextualSpacing/>
      </w:pPr>
      <w:r w:rsidRPr="009B2FB0">
        <w:rPr>
          <w:rFonts w:hint="eastAsia"/>
        </w:rPr>
        <w:t>本規約のいずれかの条項に違反した場合</w:t>
      </w:r>
    </w:p>
    <w:p w14:paraId="1F3BD2BD" w14:textId="77777777" w:rsidR="009634FF" w:rsidRPr="009B2FB0" w:rsidRDefault="009634FF" w:rsidP="009634FF">
      <w:pPr>
        <w:pStyle w:val="ac"/>
        <w:numPr>
          <w:ilvl w:val="1"/>
          <w:numId w:val="10"/>
        </w:numPr>
        <w:topLinePunct/>
        <w:autoSpaceDE w:val="0"/>
        <w:ind w:leftChars="0" w:left="851" w:hanging="284"/>
        <w:contextualSpacing/>
      </w:pPr>
      <w:r w:rsidRPr="009B2FB0">
        <w:rPr>
          <w:rFonts w:hint="eastAsia"/>
        </w:rPr>
        <w:t>登録事項に虚偽，誤記または重大な記載漏れがあった場合</w:t>
      </w:r>
    </w:p>
    <w:p w14:paraId="55106C15" w14:textId="77777777" w:rsidR="009634FF" w:rsidRPr="009B2FB0" w:rsidRDefault="009634FF" w:rsidP="009634FF">
      <w:pPr>
        <w:pStyle w:val="ac"/>
        <w:numPr>
          <w:ilvl w:val="1"/>
          <w:numId w:val="10"/>
        </w:numPr>
        <w:topLinePunct/>
        <w:autoSpaceDE w:val="0"/>
        <w:ind w:leftChars="0" w:left="851" w:hanging="284"/>
        <w:contextualSpacing/>
      </w:pPr>
      <w:r w:rsidRPr="009B2FB0">
        <w:rPr>
          <w:rFonts w:hint="eastAsia"/>
        </w:rPr>
        <w:t>利用料金の支払いが確認できない場合</w:t>
      </w:r>
    </w:p>
    <w:p w14:paraId="720F5025" w14:textId="77777777" w:rsidR="009634FF" w:rsidRPr="009B2FB0" w:rsidRDefault="009634FF" w:rsidP="009634FF">
      <w:pPr>
        <w:pStyle w:val="ac"/>
        <w:numPr>
          <w:ilvl w:val="1"/>
          <w:numId w:val="10"/>
        </w:numPr>
        <w:topLinePunct/>
        <w:autoSpaceDE w:val="0"/>
        <w:ind w:leftChars="0" w:left="851" w:hanging="284"/>
        <w:contextualSpacing/>
      </w:pPr>
      <w:r w:rsidRPr="009B2FB0">
        <w:rPr>
          <w:rFonts w:hint="eastAsia"/>
        </w:rPr>
        <w:t>弊社からの問い合わせその他の連絡に対し，相当期間返答がない場合</w:t>
      </w:r>
    </w:p>
    <w:p w14:paraId="50829892" w14:textId="77777777" w:rsidR="009634FF" w:rsidRPr="009B2FB0" w:rsidRDefault="009634FF" w:rsidP="009634FF">
      <w:pPr>
        <w:pStyle w:val="ac"/>
        <w:numPr>
          <w:ilvl w:val="1"/>
          <w:numId w:val="10"/>
        </w:numPr>
        <w:topLinePunct/>
        <w:autoSpaceDE w:val="0"/>
        <w:ind w:leftChars="0" w:left="851" w:hanging="284"/>
        <w:contextualSpacing/>
      </w:pPr>
      <w:r w:rsidRPr="009B2FB0">
        <w:rPr>
          <w:rFonts w:hint="eastAsia"/>
        </w:rPr>
        <w:t>その他，弊社が合理的理由により本ソフトウェアの利用を適当でないと判断した場合</w:t>
      </w:r>
    </w:p>
    <w:p w14:paraId="3D240011" w14:textId="77777777" w:rsidR="009634FF" w:rsidRPr="009B2FB0" w:rsidRDefault="009634FF" w:rsidP="006D5629">
      <w:pPr>
        <w:pStyle w:val="ac"/>
        <w:numPr>
          <w:ilvl w:val="0"/>
          <w:numId w:val="13"/>
        </w:numPr>
        <w:topLinePunct/>
        <w:autoSpaceDE w:val="0"/>
        <w:ind w:leftChars="0" w:left="284" w:hanging="284"/>
        <w:contextualSpacing/>
      </w:pPr>
      <w:r w:rsidRPr="009B2FB0">
        <w:rPr>
          <w:rFonts w:hint="eastAsia"/>
        </w:rPr>
        <w:t>弊社は，前項に基づく利用制限または登録抹消により，お客様に生じた損害について，一切の責任を負わないとともに，利用料金の返金等もいたしません。</w:t>
      </w:r>
    </w:p>
    <w:p w14:paraId="29235CA7" w14:textId="77777777" w:rsidR="009634FF" w:rsidRPr="009B2FB0" w:rsidRDefault="009634FF" w:rsidP="009634FF"/>
    <w:p w14:paraId="4CA6294A" w14:textId="77777777" w:rsidR="009634FF" w:rsidRPr="009B2FB0" w:rsidRDefault="009634FF" w:rsidP="009D62BC">
      <w:pPr>
        <w:pStyle w:val="af2"/>
      </w:pPr>
      <w:r w:rsidRPr="009B2FB0">
        <w:rPr>
          <w:rFonts w:hint="eastAsia"/>
        </w:rPr>
        <w:t>第</w:t>
      </w:r>
      <w:r w:rsidRPr="009B2FB0">
        <w:rPr>
          <w:rFonts w:hint="eastAsia"/>
        </w:rPr>
        <w:t>16</w:t>
      </w:r>
      <w:r w:rsidRPr="009B2FB0">
        <w:rPr>
          <w:rFonts w:hint="eastAsia"/>
        </w:rPr>
        <w:t>条　通知または連絡</w:t>
      </w:r>
    </w:p>
    <w:p w14:paraId="1D8AE5AF" w14:textId="77777777" w:rsidR="009634FF" w:rsidRPr="009B2FB0" w:rsidRDefault="009634FF" w:rsidP="009634FF">
      <w:pPr>
        <w:pStyle w:val="ac"/>
        <w:numPr>
          <w:ilvl w:val="0"/>
          <w:numId w:val="14"/>
        </w:numPr>
        <w:topLinePunct/>
        <w:autoSpaceDE w:val="0"/>
        <w:ind w:leftChars="0" w:left="284" w:hanging="284"/>
        <w:contextualSpacing/>
      </w:pPr>
      <w:r w:rsidRPr="009B2FB0">
        <w:rPr>
          <w:rFonts w:hint="eastAsia"/>
        </w:rPr>
        <w:t>お客様と弊社との間の通知または連絡（請求書の送付，更新の案内，規約変更の通知等を含みます）は，弊社の定める方法（電子メールまたは郵送等）によって行うものとします。</w:t>
      </w:r>
    </w:p>
    <w:p w14:paraId="749A3054" w14:textId="77777777" w:rsidR="009634FF" w:rsidRPr="009B2FB0" w:rsidRDefault="009634FF" w:rsidP="009634FF">
      <w:pPr>
        <w:pStyle w:val="ac"/>
        <w:numPr>
          <w:ilvl w:val="0"/>
          <w:numId w:val="14"/>
        </w:numPr>
        <w:topLinePunct/>
        <w:autoSpaceDE w:val="0"/>
        <w:ind w:leftChars="0" w:left="284" w:hanging="284"/>
        <w:contextualSpacing/>
      </w:pPr>
      <w:r w:rsidRPr="009B2FB0">
        <w:rPr>
          <w:rFonts w:hint="eastAsia"/>
        </w:rPr>
        <w:t>弊社は，お客様から変更届け出がない限り，現在登録されている連絡先が有効なものとみなして当該連絡先へ通知または連絡を行います。これらは，発信時に相手方に到達したものとみなします。</w:t>
      </w:r>
    </w:p>
    <w:p w14:paraId="5A3D0AD6" w14:textId="77777777" w:rsidR="009634FF" w:rsidRPr="009B2FB0" w:rsidRDefault="009634FF" w:rsidP="009634FF"/>
    <w:p w14:paraId="72D5AB8D" w14:textId="77777777" w:rsidR="009634FF" w:rsidRPr="009B2FB0" w:rsidRDefault="009634FF" w:rsidP="009D62BC">
      <w:pPr>
        <w:pStyle w:val="af2"/>
      </w:pPr>
      <w:r w:rsidRPr="009B2FB0">
        <w:rPr>
          <w:rFonts w:hint="eastAsia"/>
        </w:rPr>
        <w:t>第</w:t>
      </w:r>
      <w:r w:rsidRPr="009B2FB0">
        <w:rPr>
          <w:rFonts w:hint="eastAsia"/>
        </w:rPr>
        <w:t>17</w:t>
      </w:r>
      <w:r w:rsidRPr="009B2FB0">
        <w:rPr>
          <w:rFonts w:hint="eastAsia"/>
        </w:rPr>
        <w:t>条　個人情報の取扱い</w:t>
      </w:r>
    </w:p>
    <w:p w14:paraId="0A232B13" w14:textId="77777777" w:rsidR="009634FF" w:rsidRPr="009B2FB0" w:rsidRDefault="009634FF" w:rsidP="00F30132">
      <w:pPr>
        <w:pStyle w:val="2"/>
      </w:pPr>
      <w:r w:rsidRPr="009B2FB0">
        <w:rPr>
          <w:rFonts w:hint="eastAsia"/>
        </w:rPr>
        <w:t>弊社は，本ソフトウェアの利用に関連して取得するお客様および利用者の個人情報について，弊社が別途定めるプライバシーポリシーに従い，適切に取り扱うものとします。</w:t>
      </w:r>
    </w:p>
    <w:p w14:paraId="02382C48" w14:textId="77777777" w:rsidR="009634FF" w:rsidRPr="009B2FB0" w:rsidRDefault="009634FF" w:rsidP="009634FF"/>
    <w:p w14:paraId="4007785C" w14:textId="77777777" w:rsidR="009634FF" w:rsidRPr="009B2FB0" w:rsidRDefault="009634FF" w:rsidP="009D62BC">
      <w:pPr>
        <w:pStyle w:val="af2"/>
      </w:pPr>
      <w:r w:rsidRPr="009B2FB0">
        <w:rPr>
          <w:rFonts w:hint="eastAsia"/>
        </w:rPr>
        <w:t>第</w:t>
      </w:r>
      <w:r w:rsidRPr="009B2FB0">
        <w:rPr>
          <w:rFonts w:hint="eastAsia"/>
        </w:rPr>
        <w:t>18</w:t>
      </w:r>
      <w:r w:rsidRPr="009B2FB0">
        <w:rPr>
          <w:rFonts w:hint="eastAsia"/>
        </w:rPr>
        <w:t>条　権利義務の譲渡の禁止</w:t>
      </w:r>
    </w:p>
    <w:p w14:paraId="79A12FB9" w14:textId="77777777" w:rsidR="009634FF" w:rsidRPr="009B2FB0" w:rsidRDefault="009634FF" w:rsidP="00F30132">
      <w:pPr>
        <w:pStyle w:val="2"/>
      </w:pPr>
      <w:r w:rsidRPr="009B2FB0">
        <w:rPr>
          <w:rFonts w:hint="eastAsia"/>
        </w:rPr>
        <w:t>お客様は，弊社の書面による事前の承諾なく，本規約に基づく利用契約上の地位，または本規約に基づく権利もしくは義務を，第三者に譲渡し，移転し，または担保に供してはならないものとします。</w:t>
      </w:r>
    </w:p>
    <w:p w14:paraId="37B0B5EF" w14:textId="77777777" w:rsidR="009634FF" w:rsidRPr="009B2FB0" w:rsidRDefault="009634FF" w:rsidP="009634FF"/>
    <w:p w14:paraId="114050B1" w14:textId="77777777" w:rsidR="009634FF" w:rsidRPr="009B2FB0" w:rsidRDefault="009634FF" w:rsidP="009D62BC">
      <w:pPr>
        <w:pStyle w:val="af2"/>
      </w:pPr>
      <w:r w:rsidRPr="009B2FB0">
        <w:rPr>
          <w:rFonts w:hint="eastAsia"/>
        </w:rPr>
        <w:t>第</w:t>
      </w:r>
      <w:r w:rsidRPr="009B2FB0">
        <w:rPr>
          <w:rFonts w:hint="eastAsia"/>
        </w:rPr>
        <w:t>19</w:t>
      </w:r>
      <w:r w:rsidRPr="009B2FB0">
        <w:rPr>
          <w:rFonts w:hint="eastAsia"/>
        </w:rPr>
        <w:t>条　管轄裁判所</w:t>
      </w:r>
    </w:p>
    <w:p w14:paraId="6B6458FC" w14:textId="77777777" w:rsidR="009634FF" w:rsidRDefault="009634FF" w:rsidP="00F30132">
      <w:pPr>
        <w:pStyle w:val="2"/>
      </w:pPr>
      <w:r w:rsidRPr="009B2FB0">
        <w:rPr>
          <w:rFonts w:hint="eastAsia"/>
        </w:rPr>
        <w:t>本契約は日本国内法に準拠するものとし，本契約に関連する法律上の紛争が生じた場合は，日本国における東京地方裁判所を第一審の専属的合意管轄裁判所といたします。</w:t>
      </w:r>
    </w:p>
    <w:p w14:paraId="118C7742" w14:textId="77777777" w:rsidR="007A637F" w:rsidRDefault="007A637F" w:rsidP="009634FF"/>
    <w:p w14:paraId="5E866846" w14:textId="77777777" w:rsidR="00412880" w:rsidRDefault="007A637F" w:rsidP="007A637F">
      <w:pPr>
        <w:jc w:val="right"/>
        <w:sectPr w:rsidR="00412880" w:rsidSect="00F30132">
          <w:type w:val="continuous"/>
          <w:pgSz w:w="11906" w:h="16838" w:code="9"/>
          <w:pgMar w:top="720" w:right="720" w:bottom="720" w:left="720" w:header="851" w:footer="992" w:gutter="0"/>
          <w:cols w:num="2" w:space="606"/>
          <w:docGrid w:type="lines" w:linePitch="279"/>
        </w:sectPr>
      </w:pPr>
      <w:r>
        <w:rPr>
          <w:rFonts w:hint="eastAsia"/>
        </w:rPr>
        <w:t>以上</w:t>
      </w:r>
    </w:p>
    <w:p w14:paraId="1778D21A" w14:textId="77777777" w:rsidR="009634FF" w:rsidRPr="009B2FB0" w:rsidRDefault="009634FF" w:rsidP="009634FF">
      <w:pPr>
        <w:rPr>
          <w:rFonts w:hint="eastAsia"/>
        </w:rPr>
      </w:pPr>
    </w:p>
    <w:sectPr w:rsidR="009634FF" w:rsidRPr="009B2FB0" w:rsidSect="00860403">
      <w:type w:val="continuous"/>
      <w:pgSz w:w="11906" w:h="16838" w:code="9"/>
      <w:pgMar w:top="567" w:right="720" w:bottom="567" w:left="720" w:header="851" w:footer="992" w:gutter="0"/>
      <w:cols w:num="2" w:space="386"/>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B3F7" w14:textId="77777777" w:rsidR="00F06A81" w:rsidRDefault="00F06A81" w:rsidP="00B30D80">
      <w:r>
        <w:separator/>
      </w:r>
    </w:p>
  </w:endnote>
  <w:endnote w:type="continuationSeparator" w:id="0">
    <w:p w14:paraId="129EB239" w14:textId="77777777" w:rsidR="00F06A81" w:rsidRDefault="00F06A81" w:rsidP="00B3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9D6E5" w14:textId="77777777" w:rsidR="00F06A81" w:rsidRDefault="00F06A81" w:rsidP="00B30D80">
      <w:r>
        <w:separator/>
      </w:r>
    </w:p>
  </w:footnote>
  <w:footnote w:type="continuationSeparator" w:id="0">
    <w:p w14:paraId="780B356B" w14:textId="77777777" w:rsidR="00F06A81" w:rsidRDefault="00F06A81" w:rsidP="00B30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932B3"/>
    <w:multiLevelType w:val="hybridMultilevel"/>
    <w:tmpl w:val="AF221792"/>
    <w:lvl w:ilvl="0" w:tplc="586EC4E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732372"/>
    <w:multiLevelType w:val="hybridMultilevel"/>
    <w:tmpl w:val="66787522"/>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2F3C3D"/>
    <w:multiLevelType w:val="hybridMultilevel"/>
    <w:tmpl w:val="F148E6D6"/>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C26CAE"/>
    <w:multiLevelType w:val="hybridMultilevel"/>
    <w:tmpl w:val="F92CD64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AF023CA"/>
    <w:multiLevelType w:val="hybridMultilevel"/>
    <w:tmpl w:val="152A2DEE"/>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167D03"/>
    <w:multiLevelType w:val="hybridMultilevel"/>
    <w:tmpl w:val="7D88533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3A518C2"/>
    <w:multiLevelType w:val="hybridMultilevel"/>
    <w:tmpl w:val="07744C2A"/>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7F459E"/>
    <w:multiLevelType w:val="hybridMultilevel"/>
    <w:tmpl w:val="6F127404"/>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7351CBF"/>
    <w:multiLevelType w:val="hybridMultilevel"/>
    <w:tmpl w:val="1468243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F0904D8"/>
    <w:multiLevelType w:val="hybridMultilevel"/>
    <w:tmpl w:val="692C1732"/>
    <w:lvl w:ilvl="0" w:tplc="B66280B6">
      <w:start w:val="1"/>
      <w:numFmt w:val="decimal"/>
      <w:lvlText w:val="%1."/>
      <w:lvlJc w:val="left"/>
      <w:pPr>
        <w:ind w:left="840" w:hanging="840"/>
      </w:pPr>
      <w:rPr>
        <w:rFonts w:hint="default"/>
      </w:rPr>
    </w:lvl>
    <w:lvl w:ilvl="1" w:tplc="42B4895E">
      <w:start w:val="1"/>
      <w:numFmt w:val="decimalEnclosedCircle"/>
      <w:lvlText w:val="%2"/>
      <w:lvlJc w:val="left"/>
      <w:pPr>
        <w:ind w:left="1280" w:hanging="8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10341FF"/>
    <w:multiLevelType w:val="hybridMultilevel"/>
    <w:tmpl w:val="AD540E12"/>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89836C3"/>
    <w:multiLevelType w:val="hybridMultilevel"/>
    <w:tmpl w:val="13EC9EE4"/>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7A0E84"/>
    <w:multiLevelType w:val="hybridMultilevel"/>
    <w:tmpl w:val="EF36726A"/>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D2164F"/>
    <w:multiLevelType w:val="hybridMultilevel"/>
    <w:tmpl w:val="B9D6E6FE"/>
    <w:lvl w:ilvl="0" w:tplc="B66280B6">
      <w:start w:val="1"/>
      <w:numFmt w:val="decimal"/>
      <w:lvlText w:val="%1."/>
      <w:lvlJc w:val="left"/>
      <w:pPr>
        <w:ind w:left="840" w:hanging="840"/>
      </w:pPr>
      <w:rPr>
        <w:rFonts w:hint="default"/>
      </w:rPr>
    </w:lvl>
    <w:lvl w:ilvl="1" w:tplc="74D21788">
      <w:start w:val="1"/>
      <w:numFmt w:val="decimalEnclosedCircle"/>
      <w:lvlText w:val="%2"/>
      <w:lvlJc w:val="left"/>
      <w:pPr>
        <w:ind w:left="1280" w:hanging="84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E5D6798"/>
    <w:multiLevelType w:val="hybridMultilevel"/>
    <w:tmpl w:val="04DA6BB8"/>
    <w:lvl w:ilvl="0" w:tplc="B66280B6">
      <w:start w:val="1"/>
      <w:numFmt w:val="decimal"/>
      <w:lvlText w:val="%1."/>
      <w:lvlJc w:val="left"/>
      <w:pPr>
        <w:ind w:left="840" w:hanging="8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1997D03"/>
    <w:multiLevelType w:val="hybridMultilevel"/>
    <w:tmpl w:val="6B201AB6"/>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3E77D5"/>
    <w:multiLevelType w:val="hybridMultilevel"/>
    <w:tmpl w:val="CF7EC124"/>
    <w:lvl w:ilvl="0" w:tplc="B66280B6">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29562342">
    <w:abstractNumId w:val="15"/>
  </w:num>
  <w:num w:numId="2" w16cid:durableId="1384140602">
    <w:abstractNumId w:val="8"/>
  </w:num>
  <w:num w:numId="3" w16cid:durableId="1264991561">
    <w:abstractNumId w:val="1"/>
  </w:num>
  <w:num w:numId="4" w16cid:durableId="384720169">
    <w:abstractNumId w:val="13"/>
  </w:num>
  <w:num w:numId="5" w16cid:durableId="1865240480">
    <w:abstractNumId w:val="6"/>
  </w:num>
  <w:num w:numId="6" w16cid:durableId="1103770439">
    <w:abstractNumId w:val="10"/>
  </w:num>
  <w:num w:numId="7" w16cid:durableId="556547456">
    <w:abstractNumId w:val="4"/>
  </w:num>
  <w:num w:numId="8" w16cid:durableId="1785419956">
    <w:abstractNumId w:val="7"/>
  </w:num>
  <w:num w:numId="9" w16cid:durableId="1171992195">
    <w:abstractNumId w:val="14"/>
  </w:num>
  <w:num w:numId="10" w16cid:durableId="1682390214">
    <w:abstractNumId w:val="9"/>
  </w:num>
  <w:num w:numId="11" w16cid:durableId="1640497951">
    <w:abstractNumId w:val="2"/>
  </w:num>
  <w:num w:numId="12" w16cid:durableId="1391732471">
    <w:abstractNumId w:val="11"/>
  </w:num>
  <w:num w:numId="13" w16cid:durableId="443814779">
    <w:abstractNumId w:val="12"/>
  </w:num>
  <w:num w:numId="14" w16cid:durableId="1694575454">
    <w:abstractNumId w:val="16"/>
  </w:num>
  <w:num w:numId="15" w16cid:durableId="1066103546">
    <w:abstractNumId w:val="0"/>
  </w:num>
  <w:num w:numId="16" w16cid:durableId="876501645">
    <w:abstractNumId w:val="5"/>
  </w:num>
  <w:num w:numId="17" w16cid:durableId="2139030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117"/>
    <w:rsid w:val="00010C6A"/>
    <w:rsid w:val="000512B4"/>
    <w:rsid w:val="00090645"/>
    <w:rsid w:val="000A2220"/>
    <w:rsid w:val="000B622E"/>
    <w:rsid w:val="000C5DB9"/>
    <w:rsid w:val="000D254B"/>
    <w:rsid w:val="000D497E"/>
    <w:rsid w:val="000D5117"/>
    <w:rsid w:val="000F3774"/>
    <w:rsid w:val="00101072"/>
    <w:rsid w:val="001158A3"/>
    <w:rsid w:val="00130C95"/>
    <w:rsid w:val="00132AEF"/>
    <w:rsid w:val="00144900"/>
    <w:rsid w:val="00150847"/>
    <w:rsid w:val="00156E86"/>
    <w:rsid w:val="00161FD7"/>
    <w:rsid w:val="00185B44"/>
    <w:rsid w:val="001D1FAF"/>
    <w:rsid w:val="001F3697"/>
    <w:rsid w:val="001F5FAE"/>
    <w:rsid w:val="00200FC5"/>
    <w:rsid w:val="002078CD"/>
    <w:rsid w:val="00224173"/>
    <w:rsid w:val="00226184"/>
    <w:rsid w:val="00245898"/>
    <w:rsid w:val="002463DA"/>
    <w:rsid w:val="002522AE"/>
    <w:rsid w:val="002618A8"/>
    <w:rsid w:val="00264159"/>
    <w:rsid w:val="00264314"/>
    <w:rsid w:val="0027531D"/>
    <w:rsid w:val="002851B1"/>
    <w:rsid w:val="002B28A6"/>
    <w:rsid w:val="002C03ED"/>
    <w:rsid w:val="002D080F"/>
    <w:rsid w:val="002E095A"/>
    <w:rsid w:val="002F77DD"/>
    <w:rsid w:val="003072EA"/>
    <w:rsid w:val="003135E9"/>
    <w:rsid w:val="003448A2"/>
    <w:rsid w:val="00345D4A"/>
    <w:rsid w:val="003469AF"/>
    <w:rsid w:val="003631D7"/>
    <w:rsid w:val="00375B78"/>
    <w:rsid w:val="00393C15"/>
    <w:rsid w:val="003A21C4"/>
    <w:rsid w:val="003C56EC"/>
    <w:rsid w:val="003E7886"/>
    <w:rsid w:val="003F36D7"/>
    <w:rsid w:val="003F5293"/>
    <w:rsid w:val="004032FD"/>
    <w:rsid w:val="00411AFE"/>
    <w:rsid w:val="00412880"/>
    <w:rsid w:val="00421115"/>
    <w:rsid w:val="0042205D"/>
    <w:rsid w:val="00431A69"/>
    <w:rsid w:val="00460ACB"/>
    <w:rsid w:val="004708D6"/>
    <w:rsid w:val="004968E1"/>
    <w:rsid w:val="004A2CB9"/>
    <w:rsid w:val="004D297D"/>
    <w:rsid w:val="00561961"/>
    <w:rsid w:val="0057172E"/>
    <w:rsid w:val="00585CA6"/>
    <w:rsid w:val="00586B5B"/>
    <w:rsid w:val="005B6CF4"/>
    <w:rsid w:val="005F758B"/>
    <w:rsid w:val="00626BD3"/>
    <w:rsid w:val="006310E3"/>
    <w:rsid w:val="00644C55"/>
    <w:rsid w:val="00655390"/>
    <w:rsid w:val="006769D8"/>
    <w:rsid w:val="006B3479"/>
    <w:rsid w:val="006C0D19"/>
    <w:rsid w:val="006D5629"/>
    <w:rsid w:val="006E001A"/>
    <w:rsid w:val="006E18F0"/>
    <w:rsid w:val="006E5EE2"/>
    <w:rsid w:val="00713487"/>
    <w:rsid w:val="00732C5C"/>
    <w:rsid w:val="00757182"/>
    <w:rsid w:val="007604CB"/>
    <w:rsid w:val="007723A8"/>
    <w:rsid w:val="00773124"/>
    <w:rsid w:val="00775348"/>
    <w:rsid w:val="007825AB"/>
    <w:rsid w:val="0078451D"/>
    <w:rsid w:val="007A3224"/>
    <w:rsid w:val="007A637F"/>
    <w:rsid w:val="007C1BB3"/>
    <w:rsid w:val="007E5D62"/>
    <w:rsid w:val="00804C90"/>
    <w:rsid w:val="008112C2"/>
    <w:rsid w:val="00817052"/>
    <w:rsid w:val="00823805"/>
    <w:rsid w:val="00831FF4"/>
    <w:rsid w:val="00834FAF"/>
    <w:rsid w:val="008474D9"/>
    <w:rsid w:val="0085364B"/>
    <w:rsid w:val="00857DFB"/>
    <w:rsid w:val="00860403"/>
    <w:rsid w:val="00872DBC"/>
    <w:rsid w:val="00873AFF"/>
    <w:rsid w:val="0089492D"/>
    <w:rsid w:val="008A2DDC"/>
    <w:rsid w:val="008A30BE"/>
    <w:rsid w:val="008A41C8"/>
    <w:rsid w:val="008A7F70"/>
    <w:rsid w:val="008B4E90"/>
    <w:rsid w:val="008C44FC"/>
    <w:rsid w:val="008F548B"/>
    <w:rsid w:val="00923C25"/>
    <w:rsid w:val="009576C8"/>
    <w:rsid w:val="009634FF"/>
    <w:rsid w:val="0097681D"/>
    <w:rsid w:val="00984E23"/>
    <w:rsid w:val="009855E8"/>
    <w:rsid w:val="009A6BBF"/>
    <w:rsid w:val="009B2FB0"/>
    <w:rsid w:val="009C4B63"/>
    <w:rsid w:val="009D62BC"/>
    <w:rsid w:val="009E395E"/>
    <w:rsid w:val="009E5493"/>
    <w:rsid w:val="009F00D9"/>
    <w:rsid w:val="009F3FB1"/>
    <w:rsid w:val="00A13B6E"/>
    <w:rsid w:val="00A27D1D"/>
    <w:rsid w:val="00A35746"/>
    <w:rsid w:val="00A479AC"/>
    <w:rsid w:val="00A60DA7"/>
    <w:rsid w:val="00A66A87"/>
    <w:rsid w:val="00A70AE7"/>
    <w:rsid w:val="00A73948"/>
    <w:rsid w:val="00AC37A8"/>
    <w:rsid w:val="00AD60EB"/>
    <w:rsid w:val="00B07F11"/>
    <w:rsid w:val="00B17C8E"/>
    <w:rsid w:val="00B30D80"/>
    <w:rsid w:val="00B325BB"/>
    <w:rsid w:val="00B33276"/>
    <w:rsid w:val="00B51B3C"/>
    <w:rsid w:val="00B6320A"/>
    <w:rsid w:val="00B6583F"/>
    <w:rsid w:val="00B67755"/>
    <w:rsid w:val="00B84D1C"/>
    <w:rsid w:val="00BB2AE9"/>
    <w:rsid w:val="00BB7862"/>
    <w:rsid w:val="00BD3F6A"/>
    <w:rsid w:val="00BE043B"/>
    <w:rsid w:val="00C20CF5"/>
    <w:rsid w:val="00C21763"/>
    <w:rsid w:val="00C3797D"/>
    <w:rsid w:val="00C42940"/>
    <w:rsid w:val="00C61BAF"/>
    <w:rsid w:val="00C63211"/>
    <w:rsid w:val="00C7426A"/>
    <w:rsid w:val="00C748BA"/>
    <w:rsid w:val="00C83654"/>
    <w:rsid w:val="00C848FE"/>
    <w:rsid w:val="00C85414"/>
    <w:rsid w:val="00CD0875"/>
    <w:rsid w:val="00D31813"/>
    <w:rsid w:val="00D34040"/>
    <w:rsid w:val="00D34C6E"/>
    <w:rsid w:val="00D555C3"/>
    <w:rsid w:val="00D6708C"/>
    <w:rsid w:val="00D84694"/>
    <w:rsid w:val="00D92CFA"/>
    <w:rsid w:val="00DE7B13"/>
    <w:rsid w:val="00DF3B97"/>
    <w:rsid w:val="00DF5F6B"/>
    <w:rsid w:val="00E1362F"/>
    <w:rsid w:val="00E36754"/>
    <w:rsid w:val="00E5353D"/>
    <w:rsid w:val="00E65D6C"/>
    <w:rsid w:val="00E96980"/>
    <w:rsid w:val="00EA166F"/>
    <w:rsid w:val="00EA3232"/>
    <w:rsid w:val="00EC669C"/>
    <w:rsid w:val="00ED2D54"/>
    <w:rsid w:val="00F00698"/>
    <w:rsid w:val="00F06A81"/>
    <w:rsid w:val="00F06E7B"/>
    <w:rsid w:val="00F2354E"/>
    <w:rsid w:val="00F235FB"/>
    <w:rsid w:val="00F30132"/>
    <w:rsid w:val="00F3506C"/>
    <w:rsid w:val="00F44593"/>
    <w:rsid w:val="00F5232E"/>
    <w:rsid w:val="00F71622"/>
    <w:rsid w:val="00F9324C"/>
    <w:rsid w:val="00F965CB"/>
    <w:rsid w:val="00F96EF4"/>
    <w:rsid w:val="00FC26DA"/>
    <w:rsid w:val="00FC6F13"/>
    <w:rsid w:val="00FD0116"/>
    <w:rsid w:val="00FE19C5"/>
    <w:rsid w:val="00FE6DB5"/>
    <w:rsid w:val="00FF2AE8"/>
    <w:rsid w:val="00FF6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CFE5AC"/>
  <w15:docId w15:val="{CDA9008D-469F-47D5-8801-73D2DDE0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7F11"/>
    <w:pPr>
      <w:widowControl w:val="0"/>
      <w:jc w:val="both"/>
    </w:pPr>
    <w:rPr>
      <w:rFonts w:ascii="Arial" w:eastAsia="HGｺﾞｼｯｸM" w:hAnsi="Arial"/>
      <w:sz w:val="18"/>
    </w:rPr>
  </w:style>
  <w:style w:type="paragraph" w:styleId="1">
    <w:name w:val="heading 1"/>
    <w:next w:val="a"/>
    <w:link w:val="10"/>
    <w:uiPriority w:val="9"/>
    <w:qFormat/>
    <w:rsid w:val="009D62BC"/>
    <w:pPr>
      <w:keepNext/>
      <w:keepLines/>
      <w:topLinePunct/>
      <w:autoSpaceDE w:val="0"/>
      <w:outlineLvl w:val="0"/>
    </w:pPr>
    <w:rPr>
      <w:rFonts w:ascii="Arial" w:eastAsia="HGｺﾞｼｯｸM" w:hAnsi="Arial"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1961"/>
    <w:rPr>
      <w:rFonts w:asciiTheme="majorHAnsi" w:eastAsiaTheme="majorEastAsia" w:hAnsiTheme="majorHAnsi" w:cstheme="majorBidi"/>
      <w:szCs w:val="18"/>
    </w:rPr>
  </w:style>
  <w:style w:type="character" w:customStyle="1" w:styleId="a4">
    <w:name w:val="吹き出し (文字)"/>
    <w:basedOn w:val="a0"/>
    <w:link w:val="a3"/>
    <w:uiPriority w:val="99"/>
    <w:semiHidden/>
    <w:rsid w:val="00561961"/>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34040"/>
  </w:style>
  <w:style w:type="character" w:customStyle="1" w:styleId="a6">
    <w:name w:val="日付 (文字)"/>
    <w:basedOn w:val="a0"/>
    <w:link w:val="a5"/>
    <w:uiPriority w:val="99"/>
    <w:semiHidden/>
    <w:rsid w:val="00D34040"/>
  </w:style>
  <w:style w:type="paragraph" w:styleId="a7">
    <w:name w:val="header"/>
    <w:basedOn w:val="a"/>
    <w:link w:val="a8"/>
    <w:uiPriority w:val="99"/>
    <w:unhideWhenUsed/>
    <w:rsid w:val="00B30D80"/>
    <w:pPr>
      <w:tabs>
        <w:tab w:val="center" w:pos="4252"/>
        <w:tab w:val="right" w:pos="8504"/>
      </w:tabs>
      <w:snapToGrid w:val="0"/>
    </w:pPr>
  </w:style>
  <w:style w:type="character" w:customStyle="1" w:styleId="a8">
    <w:name w:val="ヘッダー (文字)"/>
    <w:basedOn w:val="a0"/>
    <w:link w:val="a7"/>
    <w:uiPriority w:val="99"/>
    <w:rsid w:val="00B30D80"/>
  </w:style>
  <w:style w:type="paragraph" w:styleId="a9">
    <w:name w:val="footer"/>
    <w:basedOn w:val="a"/>
    <w:link w:val="aa"/>
    <w:uiPriority w:val="99"/>
    <w:unhideWhenUsed/>
    <w:rsid w:val="00B30D80"/>
    <w:pPr>
      <w:tabs>
        <w:tab w:val="center" w:pos="4252"/>
        <w:tab w:val="right" w:pos="8504"/>
      </w:tabs>
      <w:snapToGrid w:val="0"/>
    </w:pPr>
  </w:style>
  <w:style w:type="character" w:customStyle="1" w:styleId="aa">
    <w:name w:val="フッター (文字)"/>
    <w:basedOn w:val="a0"/>
    <w:link w:val="a9"/>
    <w:uiPriority w:val="99"/>
    <w:rsid w:val="00B30D80"/>
  </w:style>
  <w:style w:type="table" w:styleId="ab">
    <w:name w:val="Table Grid"/>
    <w:basedOn w:val="a1"/>
    <w:uiPriority w:val="59"/>
    <w:rsid w:val="008A4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B2FB0"/>
    <w:pPr>
      <w:ind w:leftChars="400" w:left="840"/>
    </w:pPr>
  </w:style>
  <w:style w:type="character" w:styleId="ad">
    <w:name w:val="Hyperlink"/>
    <w:basedOn w:val="a0"/>
    <w:uiPriority w:val="99"/>
    <w:unhideWhenUsed/>
    <w:rsid w:val="00D92CFA"/>
    <w:rPr>
      <w:color w:val="0000FF" w:themeColor="hyperlink"/>
      <w:u w:val="single"/>
    </w:rPr>
  </w:style>
  <w:style w:type="character" w:styleId="ae">
    <w:name w:val="Unresolved Mention"/>
    <w:basedOn w:val="a0"/>
    <w:uiPriority w:val="99"/>
    <w:semiHidden/>
    <w:unhideWhenUsed/>
    <w:rsid w:val="00D92CFA"/>
    <w:rPr>
      <w:color w:val="605E5C"/>
      <w:shd w:val="clear" w:color="auto" w:fill="E1DFDD"/>
    </w:rPr>
  </w:style>
  <w:style w:type="character" w:styleId="af">
    <w:name w:val="FollowedHyperlink"/>
    <w:basedOn w:val="a0"/>
    <w:uiPriority w:val="99"/>
    <w:semiHidden/>
    <w:unhideWhenUsed/>
    <w:rsid w:val="00D92CFA"/>
    <w:rPr>
      <w:color w:val="800080" w:themeColor="followedHyperlink"/>
      <w:u w:val="single"/>
    </w:rPr>
  </w:style>
  <w:style w:type="character" w:customStyle="1" w:styleId="10">
    <w:name w:val="見出し 1 (文字)"/>
    <w:basedOn w:val="a0"/>
    <w:link w:val="1"/>
    <w:uiPriority w:val="9"/>
    <w:rsid w:val="009D62BC"/>
    <w:rPr>
      <w:rFonts w:ascii="Arial" w:eastAsia="HGｺﾞｼｯｸM" w:hAnsi="Arial" w:cstheme="majorBidi"/>
      <w:color w:val="000000" w:themeColor="text1"/>
      <w:sz w:val="22"/>
      <w14:ligatures w14:val="standardContextual"/>
    </w:rPr>
  </w:style>
  <w:style w:type="paragraph" w:customStyle="1" w:styleId="Compact">
    <w:name w:val="Compact"/>
    <w:basedOn w:val="af0"/>
    <w:qFormat/>
    <w:rsid w:val="009634FF"/>
    <w:pPr>
      <w:widowControl/>
      <w:spacing w:before="36" w:after="36"/>
      <w:jc w:val="left"/>
    </w:pPr>
    <w:rPr>
      <w:kern w:val="0"/>
      <w:sz w:val="24"/>
      <w:szCs w:val="24"/>
      <w:lang w:eastAsia="en-US"/>
    </w:rPr>
  </w:style>
  <w:style w:type="table" w:customStyle="1" w:styleId="Table">
    <w:name w:val="Table"/>
    <w:semiHidden/>
    <w:unhideWhenUsed/>
    <w:qFormat/>
    <w:rsid w:val="009634FF"/>
    <w:pPr>
      <w:spacing w:after="200"/>
    </w:pPr>
    <w:rPr>
      <w:kern w:val="0"/>
      <w:sz w:val="24"/>
      <w:szCs w:val="24"/>
      <w:lang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af0">
    <w:name w:val="Body Text"/>
    <w:basedOn w:val="a"/>
    <w:link w:val="af1"/>
    <w:uiPriority w:val="99"/>
    <w:semiHidden/>
    <w:unhideWhenUsed/>
    <w:rsid w:val="00860403"/>
  </w:style>
  <w:style w:type="character" w:customStyle="1" w:styleId="af1">
    <w:name w:val="本文 (文字)"/>
    <w:basedOn w:val="a0"/>
    <w:link w:val="af0"/>
    <w:uiPriority w:val="99"/>
    <w:semiHidden/>
    <w:rsid w:val="00860403"/>
    <w:rPr>
      <w:sz w:val="18"/>
    </w:rPr>
  </w:style>
  <w:style w:type="paragraph" w:customStyle="1" w:styleId="11">
    <w:name w:val="1段組"/>
    <w:basedOn w:val="a"/>
    <w:link w:val="12"/>
    <w:qFormat/>
    <w:rsid w:val="009D62BC"/>
    <w:pPr>
      <w:spacing w:line="280" w:lineRule="exact"/>
    </w:pPr>
    <w:rPr>
      <w:szCs w:val="18"/>
    </w:rPr>
  </w:style>
  <w:style w:type="character" w:customStyle="1" w:styleId="12">
    <w:name w:val="1段組 (文字)"/>
    <w:basedOn w:val="a0"/>
    <w:link w:val="11"/>
    <w:rsid w:val="009D62BC"/>
    <w:rPr>
      <w:rFonts w:ascii="Arial" w:eastAsia="HGｺﾞｼｯｸM" w:hAnsi="Arial"/>
      <w:sz w:val="18"/>
      <w:szCs w:val="18"/>
    </w:rPr>
  </w:style>
  <w:style w:type="paragraph" w:customStyle="1" w:styleId="2">
    <w:name w:val="2段組"/>
    <w:link w:val="20"/>
    <w:qFormat/>
    <w:rsid w:val="009D62BC"/>
    <w:rPr>
      <w:rFonts w:ascii="Arial" w:eastAsia="HGｺﾞｼｯｸM" w:hAnsi="Arial"/>
      <w:sz w:val="18"/>
    </w:rPr>
  </w:style>
  <w:style w:type="character" w:customStyle="1" w:styleId="20">
    <w:name w:val="2段組 (文字)"/>
    <w:basedOn w:val="a0"/>
    <w:link w:val="2"/>
    <w:rsid w:val="009D62BC"/>
    <w:rPr>
      <w:rFonts w:ascii="Arial" w:eastAsia="HGｺﾞｼｯｸM" w:hAnsi="Arial"/>
      <w:sz w:val="18"/>
    </w:rPr>
  </w:style>
  <w:style w:type="paragraph" w:customStyle="1" w:styleId="af2">
    <w:name w:val="条項見出し"/>
    <w:next w:val="2"/>
    <w:qFormat/>
    <w:rsid w:val="009D62BC"/>
    <w:rPr>
      <w:rFonts w:ascii="Arial" w:eastAsia="HGｺﾞｼｯｸM" w:hAnsi="Arial" w:cstheme="majorBidi"/>
      <w:color w:val="000000" w:themeColor="text1"/>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7825">
      <w:bodyDiv w:val="1"/>
      <w:marLeft w:val="0"/>
      <w:marRight w:val="0"/>
      <w:marTop w:val="0"/>
      <w:marBottom w:val="0"/>
      <w:divBdr>
        <w:top w:val="none" w:sz="0" w:space="0" w:color="auto"/>
        <w:left w:val="none" w:sz="0" w:space="0" w:color="auto"/>
        <w:bottom w:val="none" w:sz="0" w:space="0" w:color="auto"/>
        <w:right w:val="none" w:sz="0" w:space="0" w:color="auto"/>
      </w:divBdr>
      <w:divsChild>
        <w:div w:id="49352232">
          <w:marLeft w:val="0"/>
          <w:marRight w:val="0"/>
          <w:marTop w:val="0"/>
          <w:marBottom w:val="0"/>
          <w:divBdr>
            <w:top w:val="none" w:sz="0" w:space="0" w:color="auto"/>
            <w:left w:val="none" w:sz="0" w:space="0" w:color="auto"/>
            <w:bottom w:val="none" w:sz="0" w:space="0" w:color="auto"/>
            <w:right w:val="none" w:sz="0" w:space="0" w:color="auto"/>
          </w:divBdr>
          <w:divsChild>
            <w:div w:id="128058073">
              <w:marLeft w:val="0"/>
              <w:marRight w:val="0"/>
              <w:marTop w:val="0"/>
              <w:marBottom w:val="0"/>
              <w:divBdr>
                <w:top w:val="none" w:sz="0" w:space="0" w:color="auto"/>
                <w:left w:val="none" w:sz="0" w:space="0" w:color="auto"/>
                <w:bottom w:val="none" w:sz="0" w:space="0" w:color="auto"/>
                <w:right w:val="none" w:sz="0" w:space="0" w:color="auto"/>
              </w:divBdr>
              <w:divsChild>
                <w:div w:id="1205604316">
                  <w:marLeft w:val="0"/>
                  <w:marRight w:val="0"/>
                  <w:marTop w:val="0"/>
                  <w:marBottom w:val="0"/>
                  <w:divBdr>
                    <w:top w:val="none" w:sz="0" w:space="0" w:color="auto"/>
                    <w:left w:val="none" w:sz="0" w:space="0" w:color="auto"/>
                    <w:bottom w:val="none" w:sz="0" w:space="0" w:color="auto"/>
                    <w:right w:val="none" w:sz="0" w:space="0" w:color="auto"/>
                  </w:divBdr>
                </w:div>
              </w:divsChild>
            </w:div>
            <w:div w:id="314333018">
              <w:marLeft w:val="0"/>
              <w:marRight w:val="0"/>
              <w:marTop w:val="0"/>
              <w:marBottom w:val="0"/>
              <w:divBdr>
                <w:top w:val="none" w:sz="0" w:space="0" w:color="auto"/>
                <w:left w:val="none" w:sz="0" w:space="0" w:color="auto"/>
                <w:bottom w:val="none" w:sz="0" w:space="0" w:color="auto"/>
                <w:right w:val="none" w:sz="0" w:space="0" w:color="auto"/>
              </w:divBdr>
            </w:div>
            <w:div w:id="664406607">
              <w:marLeft w:val="0"/>
              <w:marRight w:val="0"/>
              <w:marTop w:val="0"/>
              <w:marBottom w:val="0"/>
              <w:divBdr>
                <w:top w:val="none" w:sz="0" w:space="0" w:color="auto"/>
                <w:left w:val="none" w:sz="0" w:space="0" w:color="auto"/>
                <w:bottom w:val="none" w:sz="0" w:space="0" w:color="auto"/>
                <w:right w:val="none" w:sz="0" w:space="0" w:color="auto"/>
              </w:divBdr>
            </w:div>
            <w:div w:id="978456694">
              <w:marLeft w:val="0"/>
              <w:marRight w:val="0"/>
              <w:marTop w:val="0"/>
              <w:marBottom w:val="0"/>
              <w:divBdr>
                <w:top w:val="none" w:sz="0" w:space="0" w:color="auto"/>
                <w:left w:val="none" w:sz="0" w:space="0" w:color="auto"/>
                <w:bottom w:val="none" w:sz="0" w:space="0" w:color="auto"/>
                <w:right w:val="none" w:sz="0" w:space="0" w:color="auto"/>
              </w:divBdr>
              <w:divsChild>
                <w:div w:id="667752444">
                  <w:marLeft w:val="0"/>
                  <w:marRight w:val="0"/>
                  <w:marTop w:val="0"/>
                  <w:marBottom w:val="0"/>
                  <w:divBdr>
                    <w:top w:val="none" w:sz="0" w:space="0" w:color="auto"/>
                    <w:left w:val="none" w:sz="0" w:space="0" w:color="auto"/>
                    <w:bottom w:val="none" w:sz="0" w:space="0" w:color="auto"/>
                    <w:right w:val="none" w:sz="0" w:space="0" w:color="auto"/>
                  </w:divBdr>
                  <w:divsChild>
                    <w:div w:id="92941239">
                      <w:marLeft w:val="0"/>
                      <w:marRight w:val="0"/>
                      <w:marTop w:val="0"/>
                      <w:marBottom w:val="0"/>
                      <w:divBdr>
                        <w:top w:val="single" w:sz="12" w:space="9" w:color="3DAF55"/>
                        <w:left w:val="single" w:sz="12" w:space="9" w:color="3DAF55"/>
                        <w:bottom w:val="single" w:sz="12" w:space="9" w:color="3DAF55"/>
                        <w:right w:val="single" w:sz="12" w:space="9" w:color="3DAF55"/>
                      </w:divBdr>
                    </w:div>
                  </w:divsChild>
                </w:div>
              </w:divsChild>
            </w:div>
          </w:divsChild>
        </w:div>
        <w:div w:id="333342174">
          <w:marLeft w:val="0"/>
          <w:marRight w:val="0"/>
          <w:marTop w:val="0"/>
          <w:marBottom w:val="0"/>
          <w:divBdr>
            <w:top w:val="none" w:sz="0" w:space="0" w:color="auto"/>
            <w:left w:val="none" w:sz="0" w:space="0" w:color="auto"/>
            <w:bottom w:val="none" w:sz="0" w:space="0" w:color="auto"/>
            <w:right w:val="none" w:sz="0" w:space="0" w:color="auto"/>
          </w:divBdr>
        </w:div>
        <w:div w:id="642778626">
          <w:marLeft w:val="0"/>
          <w:marRight w:val="0"/>
          <w:marTop w:val="0"/>
          <w:marBottom w:val="0"/>
          <w:divBdr>
            <w:top w:val="none" w:sz="0" w:space="0" w:color="auto"/>
            <w:left w:val="none" w:sz="0" w:space="0" w:color="auto"/>
            <w:bottom w:val="none" w:sz="0" w:space="0" w:color="auto"/>
            <w:right w:val="none" w:sz="0" w:space="0" w:color="auto"/>
          </w:divBdr>
          <w:divsChild>
            <w:div w:id="1769429433">
              <w:marLeft w:val="0"/>
              <w:marRight w:val="0"/>
              <w:marTop w:val="0"/>
              <w:marBottom w:val="0"/>
              <w:divBdr>
                <w:top w:val="none" w:sz="0" w:space="0" w:color="auto"/>
                <w:left w:val="none" w:sz="0" w:space="0" w:color="auto"/>
                <w:bottom w:val="none" w:sz="0" w:space="0" w:color="auto"/>
                <w:right w:val="none" w:sz="0" w:space="0" w:color="auto"/>
              </w:divBdr>
            </w:div>
          </w:divsChild>
        </w:div>
        <w:div w:id="1042362401">
          <w:marLeft w:val="0"/>
          <w:marRight w:val="0"/>
          <w:marTop w:val="0"/>
          <w:marBottom w:val="0"/>
          <w:divBdr>
            <w:top w:val="none" w:sz="0" w:space="0" w:color="auto"/>
            <w:left w:val="none" w:sz="0" w:space="0" w:color="auto"/>
            <w:bottom w:val="none" w:sz="0" w:space="0" w:color="auto"/>
            <w:right w:val="none" w:sz="0" w:space="0" w:color="auto"/>
          </w:divBdr>
          <w:divsChild>
            <w:div w:id="116119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4D913-875F-40D7-9066-262E3A24C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5</Pages>
  <Words>1230</Words>
  <Characters>7015</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honma</dc:creator>
  <cp:lastModifiedBy>秦野（建帛社）</cp:lastModifiedBy>
  <cp:revision>32</cp:revision>
  <cp:lastPrinted>2026-02-03T06:17:00Z</cp:lastPrinted>
  <dcterms:created xsi:type="dcterms:W3CDTF">2025-09-02T01:37:00Z</dcterms:created>
  <dcterms:modified xsi:type="dcterms:W3CDTF">2026-02-04T07:04:00Z</dcterms:modified>
</cp:coreProperties>
</file>